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36" w:rsidRDefault="001D2636" w:rsidP="001D2636">
      <w:pPr>
        <w:framePr w:hSpace="180" w:wrap="auto" w:vAnchor="text" w:hAnchor="page" w:x="982" w:y="103"/>
        <w:rPr>
          <w:b/>
          <w:noProof/>
          <w:sz w:val="48"/>
        </w:rPr>
      </w:pPr>
      <w:r>
        <w:rPr>
          <w:b/>
          <w:noProof/>
        </w:rPr>
        <w:drawing>
          <wp:inline distT="0" distB="0" distL="0" distR="0">
            <wp:extent cx="781050" cy="12001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srcRect/>
                    <a:stretch>
                      <a:fillRect/>
                    </a:stretch>
                  </pic:blipFill>
                  <pic:spPr bwMode="auto">
                    <a:xfrm>
                      <a:off x="0" y="0"/>
                      <a:ext cx="781050" cy="1200150"/>
                    </a:xfrm>
                    <a:prstGeom prst="rect">
                      <a:avLst/>
                    </a:prstGeom>
                    <a:noFill/>
                    <a:ln w="9525">
                      <a:noFill/>
                      <a:miter lim="800000"/>
                      <a:headEnd/>
                      <a:tailEnd/>
                    </a:ln>
                  </pic:spPr>
                </pic:pic>
              </a:graphicData>
            </a:graphic>
          </wp:inline>
        </w:drawing>
      </w:r>
    </w:p>
    <w:p w:rsidR="001D2636" w:rsidRDefault="001D2636" w:rsidP="001D2636">
      <w:pPr>
        <w:ind w:left="7788" w:firstLine="708"/>
        <w:jc w:val="both"/>
        <w:rPr>
          <w:b/>
          <w:sz w:val="24"/>
        </w:rPr>
      </w:pPr>
    </w:p>
    <w:p w:rsidR="001D2636" w:rsidRDefault="001D2636" w:rsidP="001D2636">
      <w:pPr>
        <w:pStyle w:val="Titolo"/>
        <w:jc w:val="left"/>
        <w:rPr>
          <w:b/>
        </w:rPr>
      </w:pPr>
      <w:r>
        <w:rPr>
          <w:b/>
        </w:rPr>
        <w:t xml:space="preserve">           CITTÀ </w:t>
      </w:r>
      <w:proofErr w:type="spellStart"/>
      <w:r>
        <w:rPr>
          <w:b/>
        </w:rPr>
        <w:t>DI</w:t>
      </w:r>
      <w:proofErr w:type="spellEnd"/>
      <w:r>
        <w:rPr>
          <w:b/>
        </w:rPr>
        <w:t xml:space="preserve"> ERCOLANO</w:t>
      </w:r>
    </w:p>
    <w:p w:rsidR="001D2636" w:rsidRDefault="001D2636" w:rsidP="001D2636">
      <w:pPr>
        <w:rPr>
          <w:b/>
          <w:i/>
          <w:sz w:val="28"/>
        </w:rPr>
      </w:pPr>
      <w:r>
        <w:rPr>
          <w:b/>
          <w:i/>
          <w:sz w:val="28"/>
        </w:rPr>
        <w:t xml:space="preserve">                            (Città Metropolitana di Napoli)</w:t>
      </w:r>
    </w:p>
    <w:p w:rsidR="001D2636" w:rsidRPr="009E07D3" w:rsidRDefault="001D2636" w:rsidP="001D2636">
      <w:pPr>
        <w:rPr>
          <w:b/>
        </w:rPr>
      </w:pPr>
      <w:r>
        <w:rPr>
          <w:b/>
          <w:sz w:val="28"/>
          <w:szCs w:val="28"/>
        </w:rPr>
        <w:t xml:space="preserve">                           </w:t>
      </w:r>
      <w:r w:rsidR="009E07D3">
        <w:rPr>
          <w:b/>
          <w:sz w:val="28"/>
          <w:szCs w:val="28"/>
        </w:rPr>
        <w:t xml:space="preserve">   </w:t>
      </w:r>
      <w:r>
        <w:rPr>
          <w:b/>
          <w:sz w:val="28"/>
          <w:szCs w:val="28"/>
        </w:rPr>
        <w:t xml:space="preserve">  </w:t>
      </w:r>
      <w:r w:rsidRPr="009E07D3">
        <w:rPr>
          <w:b/>
        </w:rPr>
        <w:t>AVVOCATURA MUNICIPALE</w:t>
      </w:r>
    </w:p>
    <w:p w:rsidR="001D2636" w:rsidRDefault="001D2636" w:rsidP="001D2636">
      <w:pPr>
        <w:rPr>
          <w:b/>
          <w:sz w:val="28"/>
          <w:szCs w:val="28"/>
        </w:rPr>
      </w:pPr>
      <w:r>
        <w:rPr>
          <w:b/>
          <w:sz w:val="28"/>
          <w:szCs w:val="28"/>
        </w:rPr>
        <w:t xml:space="preserve">                          </w:t>
      </w:r>
    </w:p>
    <w:p w:rsidR="001D2636" w:rsidRDefault="001D2636" w:rsidP="001D2636">
      <w:pPr>
        <w:jc w:val="center"/>
        <w:rPr>
          <w:b/>
          <w:sz w:val="28"/>
          <w:szCs w:val="28"/>
        </w:rPr>
      </w:pPr>
      <w:r>
        <w:rPr>
          <w:b/>
          <w:sz w:val="72"/>
        </w:rPr>
        <w:t xml:space="preserve">          </w:t>
      </w:r>
    </w:p>
    <w:tbl>
      <w:tblPr>
        <w:tblStyle w:val="Grigliatabella"/>
        <w:tblW w:w="10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142"/>
      </w:tblGrid>
      <w:tr w:rsidR="001D2636" w:rsidTr="001D2636">
        <w:trPr>
          <w:trHeight w:val="79"/>
        </w:trPr>
        <w:tc>
          <w:tcPr>
            <w:tcW w:w="5211" w:type="dxa"/>
            <w:hideMark/>
          </w:tcPr>
          <w:p w:rsidR="001D2636" w:rsidRDefault="001D2636" w:rsidP="001D2636">
            <w:pPr>
              <w:jc w:val="both"/>
              <w:rPr>
                <w:rFonts w:eastAsiaTheme="minorHAnsi"/>
                <w:sz w:val="22"/>
                <w:szCs w:val="22"/>
                <w:lang w:eastAsia="en-US"/>
              </w:rPr>
            </w:pPr>
          </w:p>
        </w:tc>
        <w:tc>
          <w:tcPr>
            <w:tcW w:w="5142" w:type="dxa"/>
            <w:hideMark/>
          </w:tcPr>
          <w:p w:rsidR="001D2636" w:rsidRDefault="001D2636">
            <w:pPr>
              <w:rPr>
                <w:rFonts w:eastAsiaTheme="minorHAnsi"/>
                <w:sz w:val="22"/>
                <w:szCs w:val="22"/>
                <w:lang w:eastAsia="en-US"/>
              </w:rPr>
            </w:pPr>
          </w:p>
        </w:tc>
      </w:tr>
    </w:tbl>
    <w:p w:rsidR="001D2636" w:rsidRDefault="001D2636" w:rsidP="001D2636">
      <w:pPr>
        <w:jc w:val="both"/>
        <w:rPr>
          <w:rFonts w:ascii="Bell MT" w:hAnsi="Bell MT"/>
          <w:sz w:val="28"/>
          <w:szCs w:val="28"/>
        </w:rPr>
      </w:pPr>
      <w:r>
        <w:rPr>
          <w:rFonts w:ascii="Bell MT" w:hAnsi="Bell MT"/>
          <w:sz w:val="24"/>
          <w:szCs w:val="24"/>
        </w:rPr>
        <w:t xml:space="preserve">                                                                                      </w:t>
      </w:r>
      <w:r>
        <w:rPr>
          <w:rFonts w:ascii="Bell MT" w:hAnsi="Bell MT"/>
          <w:sz w:val="28"/>
          <w:szCs w:val="28"/>
        </w:rPr>
        <w:t xml:space="preserve"> </w:t>
      </w:r>
      <w:r>
        <w:rPr>
          <w:rFonts w:ascii="Bell MT" w:hAnsi="Bell MT"/>
        </w:rPr>
        <w:t xml:space="preserve">                                   </w:t>
      </w:r>
    </w:p>
    <w:p w:rsidR="001D2636" w:rsidRDefault="001D2636" w:rsidP="001D2636">
      <w:pPr>
        <w:spacing w:line="360" w:lineRule="auto"/>
        <w:jc w:val="both"/>
        <w:rPr>
          <w:rFonts w:ascii="Bell MT" w:hAnsi="Bell MT"/>
          <w:b/>
          <w:sz w:val="24"/>
          <w:szCs w:val="24"/>
        </w:rPr>
      </w:pPr>
      <w:r>
        <w:rPr>
          <w:rFonts w:ascii="Bell MT" w:hAnsi="Bell MT"/>
          <w:b/>
          <w:sz w:val="24"/>
          <w:szCs w:val="24"/>
        </w:rPr>
        <w:t>In esecuzione</w:t>
      </w:r>
    </w:p>
    <w:p w:rsidR="001D2636" w:rsidRDefault="001D2636" w:rsidP="001D2636">
      <w:pPr>
        <w:pStyle w:val="Paragrafoelenco"/>
        <w:numPr>
          <w:ilvl w:val="0"/>
          <w:numId w:val="1"/>
        </w:numPr>
        <w:spacing w:line="360" w:lineRule="auto"/>
        <w:jc w:val="both"/>
        <w:rPr>
          <w:rFonts w:ascii="Bell MT" w:hAnsi="Bell MT"/>
          <w:sz w:val="24"/>
          <w:szCs w:val="24"/>
        </w:rPr>
      </w:pPr>
      <w:r w:rsidRPr="001D2636">
        <w:rPr>
          <w:rFonts w:ascii="Bell MT" w:hAnsi="Bell MT"/>
          <w:sz w:val="24"/>
          <w:szCs w:val="24"/>
        </w:rPr>
        <w:t xml:space="preserve">Della </w:t>
      </w:r>
      <w:r w:rsidRPr="00FC2D99">
        <w:rPr>
          <w:rFonts w:ascii="Bell MT" w:hAnsi="Bell MT"/>
          <w:sz w:val="24"/>
          <w:szCs w:val="24"/>
        </w:rPr>
        <w:t>Determinazione</w:t>
      </w:r>
      <w:r w:rsidR="00FC2D99">
        <w:rPr>
          <w:rFonts w:ascii="Bell MT" w:hAnsi="Bell MT"/>
          <w:sz w:val="24"/>
          <w:szCs w:val="24"/>
        </w:rPr>
        <w:t xml:space="preserve"> n. </w:t>
      </w:r>
      <w:r w:rsidR="00BA5E10">
        <w:rPr>
          <w:rFonts w:ascii="Bell MT" w:hAnsi="Bell MT"/>
          <w:sz w:val="24"/>
          <w:szCs w:val="24"/>
        </w:rPr>
        <w:t>8/42/14 del 08/07/2019;</w:t>
      </w:r>
    </w:p>
    <w:p w:rsidR="001D2636" w:rsidRDefault="001D2636" w:rsidP="001D2636">
      <w:pPr>
        <w:pStyle w:val="Paragrafoelenco"/>
        <w:numPr>
          <w:ilvl w:val="0"/>
          <w:numId w:val="1"/>
        </w:numPr>
        <w:spacing w:line="360" w:lineRule="auto"/>
        <w:jc w:val="both"/>
        <w:rPr>
          <w:rFonts w:ascii="Bell MT" w:hAnsi="Bell MT"/>
          <w:sz w:val="24"/>
          <w:szCs w:val="24"/>
        </w:rPr>
      </w:pPr>
      <w:r>
        <w:rPr>
          <w:rFonts w:ascii="Bell MT" w:hAnsi="Bell MT"/>
          <w:sz w:val="24"/>
          <w:szCs w:val="24"/>
        </w:rPr>
        <w:t xml:space="preserve">Del </w:t>
      </w:r>
      <w:r w:rsidRPr="000157D4">
        <w:rPr>
          <w:rFonts w:ascii="Bell MT" w:hAnsi="Bell MT"/>
          <w:sz w:val="24"/>
          <w:szCs w:val="24"/>
        </w:rPr>
        <w:t>regolamento</w:t>
      </w:r>
      <w:r w:rsidR="000157D4" w:rsidRPr="000157D4">
        <w:rPr>
          <w:rFonts w:ascii="Bell MT" w:hAnsi="Bell MT"/>
          <w:sz w:val="24"/>
          <w:szCs w:val="24"/>
        </w:rPr>
        <w:t xml:space="preserve"> del condominio</w:t>
      </w:r>
      <w:r w:rsidR="000157D4">
        <w:rPr>
          <w:rFonts w:ascii="Bell MT" w:hAnsi="Bell MT"/>
          <w:sz w:val="24"/>
          <w:szCs w:val="24"/>
        </w:rPr>
        <w:t xml:space="preserve"> e delle tabelle millesimali relative agli immobili comunali di Via </w:t>
      </w:r>
      <w:proofErr w:type="spellStart"/>
      <w:r w:rsidR="000157D4">
        <w:rPr>
          <w:rFonts w:ascii="Bell MT" w:hAnsi="Bell MT"/>
          <w:sz w:val="24"/>
          <w:szCs w:val="24"/>
        </w:rPr>
        <w:t>Fossogrande</w:t>
      </w:r>
      <w:proofErr w:type="spellEnd"/>
      <w:r>
        <w:rPr>
          <w:rFonts w:ascii="Bell MT" w:hAnsi="Bell MT"/>
          <w:sz w:val="24"/>
          <w:szCs w:val="24"/>
        </w:rPr>
        <w:t xml:space="preserve"> approvato con Deliberazione di Consiglio Comunale n. 67 in data 11/07/2011</w:t>
      </w:r>
    </w:p>
    <w:p w:rsidR="00E34E81" w:rsidRDefault="00E34E81" w:rsidP="001D2636">
      <w:pPr>
        <w:spacing w:line="360" w:lineRule="auto"/>
        <w:jc w:val="center"/>
        <w:rPr>
          <w:rFonts w:ascii="Bell MT" w:hAnsi="Bell MT"/>
          <w:b/>
          <w:sz w:val="28"/>
          <w:szCs w:val="28"/>
        </w:rPr>
      </w:pPr>
    </w:p>
    <w:p w:rsidR="001D2636" w:rsidRPr="001D2636" w:rsidRDefault="001D2636" w:rsidP="001D2636">
      <w:pPr>
        <w:spacing w:line="360" w:lineRule="auto"/>
        <w:jc w:val="center"/>
        <w:rPr>
          <w:rFonts w:ascii="Bell MT" w:hAnsi="Bell MT"/>
          <w:b/>
          <w:sz w:val="28"/>
          <w:szCs w:val="28"/>
        </w:rPr>
      </w:pPr>
      <w:r w:rsidRPr="001D2636">
        <w:rPr>
          <w:rFonts w:ascii="Bell MT" w:hAnsi="Bell MT"/>
          <w:b/>
          <w:sz w:val="28"/>
          <w:szCs w:val="28"/>
        </w:rPr>
        <w:t>AVVISO PUBBLICO</w:t>
      </w:r>
    </w:p>
    <w:p w:rsidR="001D2636" w:rsidRDefault="001D2636" w:rsidP="001D2636">
      <w:pPr>
        <w:spacing w:line="360" w:lineRule="auto"/>
        <w:jc w:val="both"/>
        <w:rPr>
          <w:sz w:val="24"/>
          <w:szCs w:val="24"/>
        </w:rPr>
      </w:pPr>
    </w:p>
    <w:p w:rsidR="001D2636" w:rsidRDefault="001D2636" w:rsidP="001D2636">
      <w:pPr>
        <w:spacing w:line="360" w:lineRule="auto"/>
        <w:jc w:val="both"/>
        <w:rPr>
          <w:sz w:val="24"/>
          <w:szCs w:val="24"/>
        </w:rPr>
      </w:pPr>
      <w:r>
        <w:rPr>
          <w:sz w:val="24"/>
          <w:szCs w:val="24"/>
        </w:rPr>
        <w:t xml:space="preserve">Per la selezione di </w:t>
      </w:r>
      <w:r w:rsidR="00140150">
        <w:rPr>
          <w:sz w:val="24"/>
          <w:szCs w:val="24"/>
        </w:rPr>
        <w:t xml:space="preserve">un </w:t>
      </w:r>
      <w:r>
        <w:rPr>
          <w:sz w:val="24"/>
          <w:szCs w:val="24"/>
        </w:rPr>
        <w:t>amministrator</w:t>
      </w:r>
      <w:r w:rsidR="00140150">
        <w:rPr>
          <w:sz w:val="24"/>
          <w:szCs w:val="24"/>
        </w:rPr>
        <w:t>e</w:t>
      </w:r>
      <w:r>
        <w:rPr>
          <w:sz w:val="24"/>
          <w:szCs w:val="24"/>
        </w:rPr>
        <w:t xml:space="preserve"> di condominio per la gestione degli alloggi di edilizia residenziale pubblica </w:t>
      </w:r>
    </w:p>
    <w:p w:rsidR="001D2636" w:rsidRPr="00562D96" w:rsidRDefault="001D2636" w:rsidP="001D2636">
      <w:pPr>
        <w:spacing w:line="360" w:lineRule="auto"/>
        <w:jc w:val="center"/>
        <w:rPr>
          <w:b/>
          <w:sz w:val="24"/>
          <w:szCs w:val="24"/>
        </w:rPr>
      </w:pPr>
      <w:r w:rsidRPr="00562D96">
        <w:rPr>
          <w:b/>
          <w:sz w:val="24"/>
          <w:szCs w:val="24"/>
        </w:rPr>
        <w:t>SI RENDE NOTO</w:t>
      </w:r>
    </w:p>
    <w:p w:rsidR="001D2636" w:rsidRDefault="001D2636" w:rsidP="001D2636">
      <w:pPr>
        <w:spacing w:line="360" w:lineRule="auto"/>
        <w:jc w:val="both"/>
        <w:rPr>
          <w:sz w:val="24"/>
          <w:szCs w:val="24"/>
        </w:rPr>
      </w:pPr>
      <w:r w:rsidRPr="007E5ADB">
        <w:rPr>
          <w:b/>
          <w:sz w:val="24"/>
          <w:szCs w:val="24"/>
        </w:rPr>
        <w:t>1</w:t>
      </w:r>
      <w:r w:rsidR="000C1212" w:rsidRPr="000C1212">
        <w:rPr>
          <w:b/>
          <w:sz w:val="24"/>
          <w:szCs w:val="24"/>
        </w:rPr>
        <w:t>.</w:t>
      </w:r>
      <w:r w:rsidRPr="000C1212">
        <w:rPr>
          <w:b/>
          <w:sz w:val="24"/>
          <w:szCs w:val="24"/>
        </w:rPr>
        <w:t xml:space="preserve"> FINALITA’</w:t>
      </w:r>
    </w:p>
    <w:p w:rsidR="001D2636" w:rsidRDefault="001D2636" w:rsidP="001D2636">
      <w:pPr>
        <w:pStyle w:val="Paragrafoelenco"/>
        <w:numPr>
          <w:ilvl w:val="0"/>
          <w:numId w:val="2"/>
        </w:numPr>
        <w:spacing w:line="360" w:lineRule="auto"/>
        <w:jc w:val="both"/>
        <w:rPr>
          <w:sz w:val="24"/>
          <w:szCs w:val="24"/>
        </w:rPr>
      </w:pPr>
      <w:r>
        <w:rPr>
          <w:sz w:val="24"/>
          <w:szCs w:val="24"/>
        </w:rPr>
        <w:t xml:space="preserve">Individuazione di </w:t>
      </w:r>
      <w:r w:rsidR="00140150">
        <w:rPr>
          <w:sz w:val="24"/>
          <w:szCs w:val="24"/>
        </w:rPr>
        <w:t xml:space="preserve">un </w:t>
      </w:r>
      <w:r>
        <w:rPr>
          <w:sz w:val="24"/>
          <w:szCs w:val="24"/>
        </w:rPr>
        <w:t>professionist</w:t>
      </w:r>
      <w:r w:rsidR="00140150">
        <w:rPr>
          <w:sz w:val="24"/>
          <w:szCs w:val="24"/>
        </w:rPr>
        <w:t>a</w:t>
      </w:r>
      <w:r>
        <w:rPr>
          <w:sz w:val="24"/>
          <w:szCs w:val="24"/>
        </w:rPr>
        <w:t xml:space="preserve"> in grado di svolgere il ruolo di </w:t>
      </w:r>
      <w:r w:rsidR="00B61FE7">
        <w:rPr>
          <w:sz w:val="24"/>
          <w:szCs w:val="24"/>
        </w:rPr>
        <w:t>a</w:t>
      </w:r>
      <w:r>
        <w:rPr>
          <w:sz w:val="24"/>
          <w:szCs w:val="24"/>
        </w:rPr>
        <w:t xml:space="preserve">mministratore di condominio per gli alloggi </w:t>
      </w:r>
      <w:r w:rsidR="000C1212">
        <w:rPr>
          <w:sz w:val="24"/>
          <w:szCs w:val="24"/>
        </w:rPr>
        <w:t>di proprietà comunale</w:t>
      </w:r>
      <w:r>
        <w:rPr>
          <w:sz w:val="24"/>
          <w:szCs w:val="24"/>
        </w:rPr>
        <w:t xml:space="preserve"> </w:t>
      </w:r>
      <w:r w:rsidR="000C1212">
        <w:rPr>
          <w:sz w:val="24"/>
          <w:szCs w:val="24"/>
        </w:rPr>
        <w:t xml:space="preserve">con durata dal </w:t>
      </w:r>
      <w:r w:rsidR="00FC2D99" w:rsidRPr="00FC2D99">
        <w:rPr>
          <w:sz w:val="24"/>
          <w:szCs w:val="24"/>
        </w:rPr>
        <w:t>01/1</w:t>
      </w:r>
      <w:r w:rsidR="00E95B74">
        <w:rPr>
          <w:sz w:val="24"/>
          <w:szCs w:val="24"/>
        </w:rPr>
        <w:t>0</w:t>
      </w:r>
      <w:r w:rsidR="00FC2D99" w:rsidRPr="00FC2D99">
        <w:rPr>
          <w:sz w:val="24"/>
          <w:szCs w:val="24"/>
        </w:rPr>
        <w:t>/2019</w:t>
      </w:r>
      <w:r w:rsidR="000C1212" w:rsidRPr="00FC2D99">
        <w:rPr>
          <w:sz w:val="24"/>
          <w:szCs w:val="24"/>
        </w:rPr>
        <w:t xml:space="preserve"> al </w:t>
      </w:r>
      <w:r w:rsidR="00FC2D99">
        <w:rPr>
          <w:sz w:val="24"/>
          <w:szCs w:val="24"/>
        </w:rPr>
        <w:t>31/12/2020</w:t>
      </w:r>
    </w:p>
    <w:p w:rsidR="000C1212" w:rsidRPr="000C1212" w:rsidRDefault="000C1212" w:rsidP="000C1212">
      <w:pPr>
        <w:pStyle w:val="Paragrafoelenco"/>
        <w:numPr>
          <w:ilvl w:val="0"/>
          <w:numId w:val="3"/>
        </w:numPr>
        <w:spacing w:line="360" w:lineRule="auto"/>
        <w:ind w:left="284" w:hanging="284"/>
        <w:jc w:val="both"/>
        <w:rPr>
          <w:b/>
          <w:sz w:val="24"/>
          <w:szCs w:val="24"/>
        </w:rPr>
      </w:pPr>
      <w:r w:rsidRPr="000C1212">
        <w:rPr>
          <w:b/>
          <w:sz w:val="24"/>
          <w:szCs w:val="24"/>
        </w:rPr>
        <w:t>NATURA DELL’INCARICO</w:t>
      </w:r>
    </w:p>
    <w:p w:rsidR="000C1212" w:rsidRDefault="000C1212" w:rsidP="000C1212">
      <w:pPr>
        <w:pStyle w:val="Paragrafoelenco"/>
        <w:numPr>
          <w:ilvl w:val="0"/>
          <w:numId w:val="4"/>
        </w:numPr>
        <w:spacing w:line="360" w:lineRule="auto"/>
        <w:ind w:left="1134" w:hanging="425"/>
        <w:jc w:val="both"/>
        <w:rPr>
          <w:sz w:val="24"/>
          <w:szCs w:val="24"/>
        </w:rPr>
      </w:pPr>
      <w:r>
        <w:rPr>
          <w:sz w:val="24"/>
          <w:szCs w:val="24"/>
        </w:rPr>
        <w:t xml:space="preserve">Le attività oggetto dell’incarico sono quelle previste e richieste per legge, come esemplificato nel successivo punto 4) </w:t>
      </w:r>
      <w:r w:rsidR="00562D96">
        <w:rPr>
          <w:sz w:val="24"/>
          <w:szCs w:val="24"/>
        </w:rPr>
        <w:t xml:space="preserve">per l’amministrazione condominiale di alcuni immobili di proprietà comunale. </w:t>
      </w:r>
    </w:p>
    <w:p w:rsidR="00562D96" w:rsidRDefault="00562D96" w:rsidP="000C1212">
      <w:pPr>
        <w:pStyle w:val="Paragrafoelenco"/>
        <w:numPr>
          <w:ilvl w:val="0"/>
          <w:numId w:val="4"/>
        </w:numPr>
        <w:spacing w:line="360" w:lineRule="auto"/>
        <w:ind w:left="1134" w:hanging="425"/>
        <w:jc w:val="both"/>
        <w:rPr>
          <w:sz w:val="24"/>
          <w:szCs w:val="24"/>
        </w:rPr>
      </w:pPr>
      <w:r>
        <w:rPr>
          <w:sz w:val="24"/>
          <w:szCs w:val="24"/>
        </w:rPr>
        <w:t>Tutte le attività suddette dovranno essere</w:t>
      </w:r>
      <w:r w:rsidR="00140150">
        <w:rPr>
          <w:sz w:val="24"/>
          <w:szCs w:val="24"/>
        </w:rPr>
        <w:t xml:space="preserve"> svolte</w:t>
      </w:r>
      <w:r>
        <w:rPr>
          <w:sz w:val="24"/>
          <w:szCs w:val="24"/>
        </w:rPr>
        <w:t xml:space="preserve"> </w:t>
      </w:r>
      <w:r w:rsidR="007C371E">
        <w:rPr>
          <w:sz w:val="24"/>
          <w:szCs w:val="24"/>
        </w:rPr>
        <w:t>in ottemperanza al</w:t>
      </w:r>
      <w:r>
        <w:rPr>
          <w:sz w:val="24"/>
          <w:szCs w:val="24"/>
        </w:rPr>
        <w:t xml:space="preserve"> regolamento comunale approvato con </w:t>
      </w:r>
      <w:r w:rsidR="00140150">
        <w:rPr>
          <w:sz w:val="24"/>
          <w:szCs w:val="24"/>
        </w:rPr>
        <w:t xml:space="preserve">Delibera </w:t>
      </w:r>
      <w:r w:rsidR="00E21F0F">
        <w:rPr>
          <w:sz w:val="24"/>
          <w:szCs w:val="24"/>
        </w:rPr>
        <w:t>C.C. n. 67 del 11/07/2011</w:t>
      </w:r>
      <w:r w:rsidR="00140150">
        <w:rPr>
          <w:sz w:val="24"/>
          <w:szCs w:val="24"/>
        </w:rPr>
        <w:t>,</w:t>
      </w:r>
      <w:r>
        <w:rPr>
          <w:sz w:val="24"/>
          <w:szCs w:val="24"/>
        </w:rPr>
        <w:t xml:space="preserve"> alla legislazion</w:t>
      </w:r>
      <w:r w:rsidR="00140150">
        <w:rPr>
          <w:sz w:val="24"/>
          <w:szCs w:val="24"/>
        </w:rPr>
        <w:t>e</w:t>
      </w:r>
      <w:r>
        <w:rPr>
          <w:sz w:val="24"/>
          <w:szCs w:val="24"/>
        </w:rPr>
        <w:t xml:space="preserve"> vigent</w:t>
      </w:r>
      <w:r w:rsidR="00140150">
        <w:rPr>
          <w:sz w:val="24"/>
          <w:szCs w:val="24"/>
        </w:rPr>
        <w:t>e</w:t>
      </w:r>
      <w:r>
        <w:rPr>
          <w:sz w:val="24"/>
          <w:szCs w:val="24"/>
        </w:rPr>
        <w:t xml:space="preserve"> (L. n.</w:t>
      </w:r>
      <w:r w:rsidR="00C0720A">
        <w:rPr>
          <w:sz w:val="24"/>
          <w:szCs w:val="24"/>
        </w:rPr>
        <w:t xml:space="preserve"> 2</w:t>
      </w:r>
      <w:r>
        <w:rPr>
          <w:sz w:val="24"/>
          <w:szCs w:val="24"/>
        </w:rPr>
        <w:t>20 dell’11/12/2012 e Codice Civile) e ad eventuali modifiche che dovessero subentrare.</w:t>
      </w:r>
    </w:p>
    <w:p w:rsidR="00562D96" w:rsidRDefault="003C4D91" w:rsidP="000C1212">
      <w:pPr>
        <w:pStyle w:val="Paragrafoelenco"/>
        <w:numPr>
          <w:ilvl w:val="0"/>
          <w:numId w:val="4"/>
        </w:numPr>
        <w:spacing w:line="360" w:lineRule="auto"/>
        <w:ind w:left="1134" w:hanging="425"/>
        <w:jc w:val="both"/>
        <w:rPr>
          <w:sz w:val="24"/>
          <w:szCs w:val="24"/>
        </w:rPr>
      </w:pPr>
      <w:r>
        <w:rPr>
          <w:sz w:val="24"/>
          <w:szCs w:val="24"/>
        </w:rPr>
        <w:t>L’offerente (singolo professionista, società, studio o altro) deve avere i requisiti mora</w:t>
      </w:r>
      <w:r w:rsidR="00140150">
        <w:rPr>
          <w:sz w:val="24"/>
          <w:szCs w:val="24"/>
        </w:rPr>
        <w:t>li e professionali previsti dal</w:t>
      </w:r>
      <w:r w:rsidR="00E21F0F">
        <w:rPr>
          <w:sz w:val="24"/>
          <w:szCs w:val="24"/>
        </w:rPr>
        <w:t>l’art. 80 del</w:t>
      </w:r>
      <w:r>
        <w:rPr>
          <w:sz w:val="24"/>
          <w:szCs w:val="24"/>
        </w:rPr>
        <w:t xml:space="preserve"> </w:t>
      </w:r>
      <w:proofErr w:type="spellStart"/>
      <w:r>
        <w:rPr>
          <w:sz w:val="24"/>
          <w:szCs w:val="24"/>
        </w:rPr>
        <w:t>D.Lgs</w:t>
      </w:r>
      <w:proofErr w:type="spellEnd"/>
      <w:r>
        <w:rPr>
          <w:sz w:val="24"/>
          <w:szCs w:val="24"/>
        </w:rPr>
        <w:t xml:space="preserve"> n. </w:t>
      </w:r>
      <w:r w:rsidR="00140150">
        <w:rPr>
          <w:sz w:val="24"/>
          <w:szCs w:val="24"/>
        </w:rPr>
        <w:t>50</w:t>
      </w:r>
      <w:r>
        <w:rPr>
          <w:sz w:val="24"/>
          <w:szCs w:val="24"/>
        </w:rPr>
        <w:t>/</w:t>
      </w:r>
      <w:r w:rsidR="00140150">
        <w:rPr>
          <w:sz w:val="24"/>
          <w:szCs w:val="24"/>
        </w:rPr>
        <w:t>1</w:t>
      </w:r>
      <w:r>
        <w:rPr>
          <w:sz w:val="24"/>
          <w:szCs w:val="24"/>
        </w:rPr>
        <w:t>6 e adeguata professionalità come previsto dal D.M. n. 140 del 13 agosto 2014.</w:t>
      </w:r>
    </w:p>
    <w:p w:rsidR="003C4D91" w:rsidRDefault="003C4D91" w:rsidP="003C4D91">
      <w:pPr>
        <w:spacing w:line="360" w:lineRule="auto"/>
        <w:jc w:val="both"/>
        <w:rPr>
          <w:sz w:val="24"/>
          <w:szCs w:val="24"/>
        </w:rPr>
      </w:pPr>
      <w:r w:rsidRPr="007E5ADB">
        <w:rPr>
          <w:b/>
          <w:sz w:val="24"/>
          <w:szCs w:val="24"/>
        </w:rPr>
        <w:t>3</w:t>
      </w:r>
      <w:r>
        <w:rPr>
          <w:sz w:val="24"/>
          <w:szCs w:val="24"/>
        </w:rPr>
        <w:t>.</w:t>
      </w:r>
      <w:r w:rsidR="007E5ADB">
        <w:rPr>
          <w:sz w:val="24"/>
          <w:szCs w:val="24"/>
        </w:rPr>
        <w:t xml:space="preserve"> </w:t>
      </w:r>
      <w:r w:rsidRPr="007E5ADB">
        <w:rPr>
          <w:b/>
          <w:sz w:val="24"/>
          <w:szCs w:val="24"/>
        </w:rPr>
        <w:t>IMMOBILI INTERESSATI ALL’INCARICO</w:t>
      </w:r>
    </w:p>
    <w:p w:rsidR="0002356D" w:rsidRDefault="0002356D" w:rsidP="0002356D">
      <w:pPr>
        <w:spacing w:line="360" w:lineRule="auto"/>
        <w:ind w:left="1134" w:hanging="425"/>
        <w:jc w:val="both"/>
        <w:rPr>
          <w:sz w:val="24"/>
          <w:szCs w:val="24"/>
        </w:rPr>
      </w:pPr>
      <w:r>
        <w:rPr>
          <w:sz w:val="24"/>
          <w:szCs w:val="24"/>
        </w:rPr>
        <w:t xml:space="preserve">1.   L’attività e le prestazioni </w:t>
      </w:r>
      <w:r w:rsidR="00092D1E">
        <w:rPr>
          <w:sz w:val="24"/>
          <w:szCs w:val="24"/>
        </w:rPr>
        <w:t>necessarie</w:t>
      </w:r>
      <w:r w:rsidR="006A7846">
        <w:rPr>
          <w:sz w:val="24"/>
          <w:szCs w:val="24"/>
        </w:rPr>
        <w:t xml:space="preserve"> per l’espletamento dell’incarico di amministrazione condominiale </w:t>
      </w:r>
      <w:r w:rsidR="00140150">
        <w:rPr>
          <w:sz w:val="24"/>
          <w:szCs w:val="24"/>
        </w:rPr>
        <w:t>sono</w:t>
      </w:r>
      <w:r w:rsidR="006A7846">
        <w:rPr>
          <w:sz w:val="24"/>
          <w:szCs w:val="24"/>
        </w:rPr>
        <w:t xml:space="preserve"> richiest</w:t>
      </w:r>
      <w:r w:rsidR="00140150">
        <w:rPr>
          <w:sz w:val="24"/>
          <w:szCs w:val="24"/>
        </w:rPr>
        <w:t>e</w:t>
      </w:r>
      <w:r w:rsidR="006A7846">
        <w:rPr>
          <w:sz w:val="24"/>
          <w:szCs w:val="24"/>
        </w:rPr>
        <w:t xml:space="preserve"> per stabili di proprietà comunale, destinati ad Edilizia Residenziale Pubblica (</w:t>
      </w:r>
      <w:proofErr w:type="spellStart"/>
      <w:r w:rsidR="006A7846">
        <w:rPr>
          <w:sz w:val="24"/>
          <w:szCs w:val="24"/>
        </w:rPr>
        <w:t>E.R.P.</w:t>
      </w:r>
      <w:proofErr w:type="spellEnd"/>
      <w:r w:rsidR="006A7846">
        <w:rPr>
          <w:sz w:val="24"/>
          <w:szCs w:val="24"/>
        </w:rPr>
        <w:t>) come di seguito specificati:</w:t>
      </w:r>
    </w:p>
    <w:p w:rsidR="006A7846" w:rsidRDefault="00AA0B10" w:rsidP="006A7846">
      <w:pPr>
        <w:pStyle w:val="Paragrafoelenco"/>
        <w:numPr>
          <w:ilvl w:val="0"/>
          <w:numId w:val="5"/>
        </w:numPr>
        <w:spacing w:line="360" w:lineRule="auto"/>
        <w:jc w:val="both"/>
        <w:rPr>
          <w:sz w:val="24"/>
          <w:szCs w:val="24"/>
        </w:rPr>
      </w:pPr>
      <w:r>
        <w:rPr>
          <w:sz w:val="24"/>
          <w:szCs w:val="24"/>
        </w:rPr>
        <w:lastRenderedPageBreak/>
        <w:t>n</w:t>
      </w:r>
      <w:r w:rsidR="006A7846">
        <w:rPr>
          <w:sz w:val="24"/>
          <w:szCs w:val="24"/>
        </w:rPr>
        <w:t xml:space="preserve">. 1 edificio comunale per un </w:t>
      </w:r>
      <w:r w:rsidR="00B52943">
        <w:rPr>
          <w:sz w:val="24"/>
          <w:szCs w:val="24"/>
        </w:rPr>
        <w:t>t</w:t>
      </w:r>
      <w:r w:rsidR="006A7846">
        <w:rPr>
          <w:sz w:val="24"/>
          <w:szCs w:val="24"/>
        </w:rPr>
        <w:t>otale di n. 36 alloggi (con n</w:t>
      </w:r>
      <w:r w:rsidR="00F2162A" w:rsidRPr="00F2162A">
        <w:rPr>
          <w:sz w:val="24"/>
          <w:szCs w:val="24"/>
        </w:rPr>
        <w:t>. 3</w:t>
      </w:r>
      <w:r w:rsidR="00F2162A">
        <w:rPr>
          <w:sz w:val="24"/>
          <w:szCs w:val="24"/>
        </w:rPr>
        <w:t xml:space="preserve"> </w:t>
      </w:r>
      <w:r w:rsidR="006A7846">
        <w:rPr>
          <w:sz w:val="24"/>
          <w:szCs w:val="24"/>
        </w:rPr>
        <w:t>scale</w:t>
      </w:r>
      <w:r w:rsidR="00F2162A">
        <w:rPr>
          <w:sz w:val="24"/>
          <w:szCs w:val="24"/>
        </w:rPr>
        <w:t xml:space="preserve"> “L” – “N” e “O”</w:t>
      </w:r>
      <w:r w:rsidR="006A7846">
        <w:rPr>
          <w:sz w:val="24"/>
          <w:szCs w:val="24"/>
        </w:rPr>
        <w:t xml:space="preserve">) sito in Via </w:t>
      </w:r>
      <w:proofErr w:type="spellStart"/>
      <w:r w:rsidR="006A7846">
        <w:rPr>
          <w:sz w:val="24"/>
          <w:szCs w:val="24"/>
        </w:rPr>
        <w:t>Fossogrande</w:t>
      </w:r>
      <w:proofErr w:type="spellEnd"/>
      <w:r>
        <w:rPr>
          <w:sz w:val="24"/>
          <w:szCs w:val="24"/>
        </w:rPr>
        <w:t>.</w:t>
      </w:r>
    </w:p>
    <w:p w:rsidR="007E5ADB" w:rsidRPr="007E5ADB" w:rsidRDefault="007E5ADB" w:rsidP="007E5ADB">
      <w:pPr>
        <w:pStyle w:val="Paragrafoelenco"/>
        <w:numPr>
          <w:ilvl w:val="0"/>
          <w:numId w:val="4"/>
        </w:numPr>
        <w:spacing w:line="360" w:lineRule="auto"/>
        <w:ind w:left="284" w:hanging="284"/>
        <w:jc w:val="both"/>
        <w:rPr>
          <w:b/>
          <w:sz w:val="24"/>
          <w:szCs w:val="24"/>
        </w:rPr>
      </w:pPr>
      <w:r w:rsidRPr="007E5ADB">
        <w:rPr>
          <w:b/>
          <w:sz w:val="24"/>
          <w:szCs w:val="24"/>
        </w:rPr>
        <w:t>COMPITI DELL’AMMINISTRATORE</w:t>
      </w:r>
    </w:p>
    <w:p w:rsidR="007E5ADB" w:rsidRDefault="007E5ADB" w:rsidP="001E4F9D">
      <w:pPr>
        <w:pStyle w:val="Paragrafoelenco"/>
        <w:numPr>
          <w:ilvl w:val="0"/>
          <w:numId w:val="6"/>
        </w:numPr>
        <w:spacing w:line="360" w:lineRule="auto"/>
        <w:ind w:left="851" w:hanging="567"/>
        <w:jc w:val="both"/>
        <w:rPr>
          <w:sz w:val="24"/>
          <w:szCs w:val="24"/>
        </w:rPr>
      </w:pPr>
      <w:r>
        <w:rPr>
          <w:sz w:val="24"/>
          <w:szCs w:val="24"/>
        </w:rPr>
        <w:t>L’Amministratore, le cui funzioni sono individuate compiutamente dal Regolamento comunale sopra citato e per quanto ivi non contemplato, dagli articoli 1129, 1130, 1131, e</w:t>
      </w:r>
      <w:r w:rsidR="0034426D">
        <w:rPr>
          <w:sz w:val="24"/>
          <w:szCs w:val="24"/>
        </w:rPr>
        <w:t xml:space="preserve"> </w:t>
      </w:r>
      <w:r>
        <w:rPr>
          <w:sz w:val="24"/>
          <w:szCs w:val="24"/>
        </w:rPr>
        <w:t>1133 del Codice Civile, ha la rappresentanza degli interessi dei condomini assegnatari.</w:t>
      </w:r>
    </w:p>
    <w:p w:rsidR="007E5ADB" w:rsidRDefault="00910923" w:rsidP="001E4F9D">
      <w:pPr>
        <w:pStyle w:val="Paragrafoelenco"/>
        <w:numPr>
          <w:ilvl w:val="0"/>
          <w:numId w:val="6"/>
        </w:numPr>
        <w:spacing w:line="360" w:lineRule="auto"/>
        <w:ind w:left="851" w:hanging="567"/>
        <w:jc w:val="both"/>
        <w:rPr>
          <w:sz w:val="24"/>
          <w:szCs w:val="24"/>
        </w:rPr>
      </w:pPr>
      <w:r>
        <w:rPr>
          <w:sz w:val="24"/>
          <w:szCs w:val="24"/>
        </w:rPr>
        <w:t>L’Amministratore rappresenta legalmente il condominio ed è intestatario dei contratti condominiali. Per i contratti intestati al proprietario dell’immobile precedenti alla nomina dell’Amministratore, lo stesso è tenuto al subentro a propria cura e spese condominiali.</w:t>
      </w:r>
    </w:p>
    <w:p w:rsidR="00910923" w:rsidRDefault="00910923" w:rsidP="001E4F9D">
      <w:pPr>
        <w:pStyle w:val="Paragrafoelenco"/>
        <w:numPr>
          <w:ilvl w:val="0"/>
          <w:numId w:val="6"/>
        </w:numPr>
        <w:spacing w:line="360" w:lineRule="auto"/>
        <w:ind w:left="851" w:hanging="567"/>
        <w:jc w:val="both"/>
        <w:rPr>
          <w:sz w:val="24"/>
          <w:szCs w:val="24"/>
        </w:rPr>
      </w:pPr>
      <w:r>
        <w:rPr>
          <w:sz w:val="24"/>
          <w:szCs w:val="24"/>
        </w:rPr>
        <w:t>Dopo la nomina l’Amministratore provvederà a richiedere l’assegnazione dei dati anagrafici al condominio, del quale costituirà il legale rappresentante.</w:t>
      </w:r>
    </w:p>
    <w:p w:rsidR="00910923" w:rsidRDefault="00910923" w:rsidP="001E4F9D">
      <w:pPr>
        <w:pStyle w:val="Paragrafoelenco"/>
        <w:numPr>
          <w:ilvl w:val="0"/>
          <w:numId w:val="6"/>
        </w:numPr>
        <w:spacing w:line="360" w:lineRule="auto"/>
        <w:ind w:left="851" w:hanging="567"/>
        <w:jc w:val="both"/>
        <w:rPr>
          <w:sz w:val="24"/>
          <w:szCs w:val="24"/>
        </w:rPr>
      </w:pPr>
      <w:r>
        <w:rPr>
          <w:sz w:val="24"/>
          <w:szCs w:val="24"/>
        </w:rPr>
        <w:t xml:space="preserve">l’Amministratore in particolare deve: </w:t>
      </w:r>
    </w:p>
    <w:p w:rsidR="00910923" w:rsidRDefault="00910923" w:rsidP="001E4F9D">
      <w:pPr>
        <w:pStyle w:val="Paragrafoelenco"/>
        <w:numPr>
          <w:ilvl w:val="0"/>
          <w:numId w:val="7"/>
        </w:numPr>
        <w:spacing w:line="360" w:lineRule="auto"/>
        <w:ind w:left="1560" w:hanging="567"/>
        <w:jc w:val="both"/>
        <w:rPr>
          <w:sz w:val="24"/>
          <w:szCs w:val="24"/>
        </w:rPr>
      </w:pPr>
      <w:r>
        <w:rPr>
          <w:sz w:val="24"/>
          <w:szCs w:val="24"/>
        </w:rPr>
        <w:t>predisporre il bilancio annuale di previsione di spesa da sottoporre all’Assemblea per l’approvazione;</w:t>
      </w:r>
      <w:r w:rsidRPr="00910923">
        <w:rPr>
          <w:sz w:val="24"/>
          <w:szCs w:val="24"/>
        </w:rPr>
        <w:t xml:space="preserve">   </w:t>
      </w:r>
    </w:p>
    <w:p w:rsidR="00910923" w:rsidRDefault="00910923" w:rsidP="001E4F9D">
      <w:pPr>
        <w:pStyle w:val="Paragrafoelenco"/>
        <w:numPr>
          <w:ilvl w:val="0"/>
          <w:numId w:val="7"/>
        </w:numPr>
        <w:tabs>
          <w:tab w:val="left" w:pos="2127"/>
        </w:tabs>
        <w:spacing w:line="360" w:lineRule="auto"/>
        <w:ind w:left="1560" w:hanging="567"/>
        <w:jc w:val="both"/>
        <w:rPr>
          <w:sz w:val="24"/>
          <w:szCs w:val="24"/>
        </w:rPr>
      </w:pPr>
      <w:r>
        <w:rPr>
          <w:sz w:val="24"/>
          <w:szCs w:val="24"/>
        </w:rPr>
        <w:t>eseguire le deliberazioni dell’Assemblea e curare l’osservanza del Regolamento da parte di tutti i condomini assegnatari;</w:t>
      </w:r>
    </w:p>
    <w:p w:rsidR="00910923" w:rsidRDefault="00910923" w:rsidP="001E4F9D">
      <w:pPr>
        <w:pStyle w:val="Paragrafoelenco"/>
        <w:numPr>
          <w:ilvl w:val="0"/>
          <w:numId w:val="7"/>
        </w:numPr>
        <w:tabs>
          <w:tab w:val="left" w:pos="2127"/>
        </w:tabs>
        <w:spacing w:line="360" w:lineRule="auto"/>
        <w:ind w:left="1560" w:hanging="567"/>
        <w:jc w:val="both"/>
        <w:rPr>
          <w:sz w:val="24"/>
          <w:szCs w:val="24"/>
        </w:rPr>
      </w:pPr>
      <w:r>
        <w:rPr>
          <w:sz w:val="24"/>
          <w:szCs w:val="24"/>
        </w:rPr>
        <w:t xml:space="preserve">riscuotere le quote </w:t>
      </w:r>
      <w:r w:rsidR="00DC7AF6">
        <w:rPr>
          <w:sz w:val="24"/>
          <w:szCs w:val="24"/>
        </w:rPr>
        <w:t>ordinarie e le somme necessarie per eventuali azioni giudiziali, di competenza di ciascun condomino, esclusivamente tramite versamenti in apposito e specifico conto corrente da intestare al condominio nella persona dell’Amministratore pro-tempore;</w:t>
      </w:r>
    </w:p>
    <w:p w:rsidR="00DC7AF6" w:rsidRDefault="00DC7AF6" w:rsidP="001E4F9D">
      <w:pPr>
        <w:pStyle w:val="Paragrafoelenco"/>
        <w:numPr>
          <w:ilvl w:val="0"/>
          <w:numId w:val="7"/>
        </w:numPr>
        <w:tabs>
          <w:tab w:val="left" w:pos="2127"/>
        </w:tabs>
        <w:spacing w:line="360" w:lineRule="auto"/>
        <w:ind w:left="1560" w:hanging="567"/>
        <w:jc w:val="both"/>
        <w:rPr>
          <w:sz w:val="24"/>
          <w:szCs w:val="24"/>
        </w:rPr>
      </w:pPr>
      <w:r>
        <w:rPr>
          <w:sz w:val="24"/>
          <w:szCs w:val="24"/>
        </w:rPr>
        <w:t>provvedere con tempestività ai pagamenti e in particolare per i servizi a contatore, per le forniture di energia, per le polizze di assicurazione e per le altre spese previste nel Bilancio preventivo, o decise successivamente dall’Assemblea, mediante prelievi dal conto corrente del condominio portante specifica causale;</w:t>
      </w:r>
    </w:p>
    <w:p w:rsidR="0034426D" w:rsidRDefault="0034426D" w:rsidP="001E4F9D">
      <w:pPr>
        <w:pStyle w:val="Paragrafoelenco"/>
        <w:numPr>
          <w:ilvl w:val="0"/>
          <w:numId w:val="7"/>
        </w:numPr>
        <w:tabs>
          <w:tab w:val="left" w:pos="2127"/>
        </w:tabs>
        <w:spacing w:line="360" w:lineRule="auto"/>
        <w:ind w:left="1560" w:hanging="567"/>
        <w:jc w:val="both"/>
        <w:rPr>
          <w:sz w:val="24"/>
          <w:szCs w:val="24"/>
        </w:rPr>
      </w:pPr>
      <w:r>
        <w:rPr>
          <w:sz w:val="24"/>
          <w:szCs w:val="24"/>
        </w:rPr>
        <w:t>rendere il conto della sua gestione alla fine di ogni anno;</w:t>
      </w:r>
    </w:p>
    <w:p w:rsidR="0034426D" w:rsidRDefault="0034426D" w:rsidP="001E4F9D">
      <w:pPr>
        <w:pStyle w:val="Paragrafoelenco"/>
        <w:numPr>
          <w:ilvl w:val="0"/>
          <w:numId w:val="7"/>
        </w:numPr>
        <w:tabs>
          <w:tab w:val="left" w:pos="2127"/>
        </w:tabs>
        <w:spacing w:line="360" w:lineRule="auto"/>
        <w:ind w:left="1560" w:hanging="567"/>
        <w:jc w:val="both"/>
        <w:rPr>
          <w:sz w:val="24"/>
          <w:szCs w:val="24"/>
        </w:rPr>
      </w:pPr>
      <w:r>
        <w:rPr>
          <w:sz w:val="24"/>
          <w:szCs w:val="24"/>
        </w:rPr>
        <w:t>convocare l’Assemblea ordinaria per l’approvazione del Bilancio annuale di previsione, per l’approvazione del conto consuntivo relativo all’anno precedente, e le Assemblee straordinarie quando lo ritenga opportuno ovvero quando ne facciano richiesta almeno un quinto dei condomini;</w:t>
      </w:r>
    </w:p>
    <w:p w:rsidR="001E4F9D" w:rsidRDefault="0034426D" w:rsidP="001E4F9D">
      <w:pPr>
        <w:pStyle w:val="Paragrafoelenco"/>
        <w:numPr>
          <w:ilvl w:val="0"/>
          <w:numId w:val="7"/>
        </w:numPr>
        <w:tabs>
          <w:tab w:val="left" w:pos="2127"/>
        </w:tabs>
        <w:spacing w:line="360" w:lineRule="auto"/>
        <w:ind w:left="1560" w:hanging="567"/>
        <w:jc w:val="both"/>
        <w:rPr>
          <w:sz w:val="24"/>
          <w:szCs w:val="24"/>
        </w:rPr>
      </w:pPr>
      <w:r>
        <w:rPr>
          <w:sz w:val="24"/>
          <w:szCs w:val="24"/>
        </w:rPr>
        <w:t>tenere e conservare il regist</w:t>
      </w:r>
      <w:r w:rsidR="0025588A">
        <w:rPr>
          <w:sz w:val="24"/>
          <w:szCs w:val="24"/>
        </w:rPr>
        <w:t xml:space="preserve">ro dei verbali dell’Assemblea </w:t>
      </w:r>
      <w:proofErr w:type="spellStart"/>
      <w:r w:rsidR="0025588A">
        <w:rPr>
          <w:sz w:val="24"/>
          <w:szCs w:val="24"/>
        </w:rPr>
        <w:t>no</w:t>
      </w:r>
      <w:r>
        <w:rPr>
          <w:sz w:val="24"/>
          <w:szCs w:val="24"/>
        </w:rPr>
        <w:t>nchè</w:t>
      </w:r>
      <w:proofErr w:type="spellEnd"/>
      <w:r>
        <w:rPr>
          <w:sz w:val="24"/>
          <w:szCs w:val="24"/>
        </w:rPr>
        <w:t xml:space="preserve"> i libri contabili con le annotazioni delle entrate e delle uscite. In luogo dei tradizionali libri contabili l’Amministratore può tenere la gestione amministrativa e contabile </w:t>
      </w:r>
      <w:r w:rsidR="001E4F9D">
        <w:rPr>
          <w:sz w:val="24"/>
          <w:szCs w:val="24"/>
        </w:rPr>
        <w:t>del condominio a mezzo apposita strumentazione informatica:</w:t>
      </w:r>
    </w:p>
    <w:p w:rsidR="001E4F9D" w:rsidRDefault="001E4F9D" w:rsidP="001E4F9D">
      <w:pPr>
        <w:pStyle w:val="Paragrafoelenco"/>
        <w:numPr>
          <w:ilvl w:val="0"/>
          <w:numId w:val="7"/>
        </w:numPr>
        <w:tabs>
          <w:tab w:val="left" w:pos="2127"/>
        </w:tabs>
        <w:spacing w:line="360" w:lineRule="auto"/>
        <w:ind w:left="1560" w:hanging="567"/>
        <w:jc w:val="both"/>
        <w:rPr>
          <w:sz w:val="24"/>
          <w:szCs w:val="24"/>
        </w:rPr>
      </w:pPr>
      <w:r>
        <w:rPr>
          <w:sz w:val="24"/>
          <w:szCs w:val="24"/>
        </w:rPr>
        <w:t>agire in giudizio per il recupero dei crediti nei confronti dei condomini, assegnatari e conduttori morosi, previa deliberazione dell’Assemblea;</w:t>
      </w:r>
    </w:p>
    <w:p w:rsidR="001E4F9D" w:rsidRDefault="001E4F9D" w:rsidP="001E4F9D">
      <w:pPr>
        <w:pStyle w:val="Paragrafoelenco"/>
        <w:numPr>
          <w:ilvl w:val="0"/>
          <w:numId w:val="7"/>
        </w:numPr>
        <w:tabs>
          <w:tab w:val="left" w:pos="2127"/>
        </w:tabs>
        <w:spacing w:line="360" w:lineRule="auto"/>
        <w:ind w:left="1560" w:hanging="567"/>
        <w:jc w:val="both"/>
        <w:rPr>
          <w:sz w:val="24"/>
          <w:szCs w:val="24"/>
        </w:rPr>
      </w:pPr>
      <w:r>
        <w:rPr>
          <w:sz w:val="24"/>
          <w:szCs w:val="24"/>
        </w:rPr>
        <w:t>svolgere le funzioni di segretario verbalizzante nelle Assemblee;</w:t>
      </w:r>
    </w:p>
    <w:p w:rsidR="001E4F9D" w:rsidRDefault="001E4F9D" w:rsidP="001E4F9D">
      <w:pPr>
        <w:pStyle w:val="Paragrafoelenco"/>
        <w:numPr>
          <w:ilvl w:val="0"/>
          <w:numId w:val="7"/>
        </w:numPr>
        <w:tabs>
          <w:tab w:val="left" w:pos="2127"/>
        </w:tabs>
        <w:spacing w:line="360" w:lineRule="auto"/>
        <w:ind w:left="1560" w:hanging="567"/>
        <w:jc w:val="both"/>
        <w:rPr>
          <w:sz w:val="24"/>
          <w:szCs w:val="24"/>
        </w:rPr>
      </w:pPr>
      <w:r>
        <w:rPr>
          <w:sz w:val="24"/>
          <w:szCs w:val="24"/>
        </w:rPr>
        <w:lastRenderedPageBreak/>
        <w:t xml:space="preserve"> comunicare tempestivamente all’Ufficio manutenzione del Comune eventuali lavori di pronto intervento in caso di urgente indifferibilità, dandone comunicazione nella prima Assemblea;</w:t>
      </w:r>
    </w:p>
    <w:p w:rsidR="007B4252" w:rsidRDefault="001E4F9D" w:rsidP="009A02E2">
      <w:pPr>
        <w:pStyle w:val="Paragrafoelenco"/>
        <w:numPr>
          <w:ilvl w:val="0"/>
          <w:numId w:val="7"/>
        </w:numPr>
        <w:tabs>
          <w:tab w:val="left" w:pos="2127"/>
        </w:tabs>
        <w:spacing w:line="276" w:lineRule="auto"/>
        <w:ind w:left="1560" w:hanging="567"/>
        <w:jc w:val="both"/>
        <w:rPr>
          <w:sz w:val="24"/>
          <w:szCs w:val="24"/>
        </w:rPr>
      </w:pPr>
      <w:r>
        <w:rPr>
          <w:sz w:val="24"/>
          <w:szCs w:val="24"/>
        </w:rPr>
        <w:t xml:space="preserve">Trasmettere </w:t>
      </w:r>
      <w:r w:rsidR="008307CE">
        <w:rPr>
          <w:sz w:val="24"/>
          <w:szCs w:val="24"/>
        </w:rPr>
        <w:t xml:space="preserve">con tempestività </w:t>
      </w:r>
      <w:r w:rsidR="007B4252">
        <w:rPr>
          <w:sz w:val="24"/>
          <w:szCs w:val="24"/>
        </w:rPr>
        <w:t>copia dei verbali di assemblea al Comune;</w:t>
      </w:r>
    </w:p>
    <w:p w:rsidR="00661F96" w:rsidRDefault="00661F96" w:rsidP="009A02E2">
      <w:pPr>
        <w:pStyle w:val="Paragrafoelenco"/>
        <w:numPr>
          <w:ilvl w:val="0"/>
          <w:numId w:val="7"/>
        </w:numPr>
        <w:tabs>
          <w:tab w:val="left" w:pos="2127"/>
        </w:tabs>
        <w:spacing w:line="276" w:lineRule="auto"/>
        <w:ind w:left="1560" w:hanging="567"/>
        <w:jc w:val="both"/>
        <w:rPr>
          <w:sz w:val="24"/>
          <w:szCs w:val="24"/>
        </w:rPr>
      </w:pPr>
      <w:r>
        <w:rPr>
          <w:sz w:val="24"/>
          <w:szCs w:val="24"/>
        </w:rPr>
        <w:t>Cura l’osservanza del rispetto del Regolamento Condominiale da parte degli inquilini;</w:t>
      </w:r>
    </w:p>
    <w:p w:rsidR="0035074C" w:rsidRDefault="00661F96" w:rsidP="009A02E2">
      <w:pPr>
        <w:pStyle w:val="Paragrafoelenco"/>
        <w:numPr>
          <w:ilvl w:val="0"/>
          <w:numId w:val="7"/>
        </w:numPr>
        <w:tabs>
          <w:tab w:val="left" w:pos="2127"/>
        </w:tabs>
        <w:spacing w:line="276" w:lineRule="auto"/>
        <w:ind w:left="1560" w:hanging="567"/>
        <w:jc w:val="both"/>
        <w:rPr>
          <w:sz w:val="24"/>
          <w:szCs w:val="24"/>
        </w:rPr>
      </w:pPr>
      <w:r>
        <w:rPr>
          <w:sz w:val="24"/>
          <w:szCs w:val="24"/>
        </w:rPr>
        <w:t xml:space="preserve">Disciplina l’uso delle </w:t>
      </w:r>
      <w:r w:rsidR="006C0779">
        <w:rPr>
          <w:sz w:val="24"/>
          <w:szCs w:val="24"/>
        </w:rPr>
        <w:t>cose comuni e cura della prestazione di servizi nell’interesse comune</w:t>
      </w:r>
      <w:r w:rsidR="0035074C">
        <w:rPr>
          <w:sz w:val="24"/>
          <w:szCs w:val="24"/>
        </w:rPr>
        <w:t>, in modo da assicurare il miglior godimento a tutti gli inquilini, nel rispetto delle norme vigenti, nonché svolgimento delle attività volte a conservare nel tempo il valore patrimoniale delle parti comuni degli immobili;</w:t>
      </w:r>
    </w:p>
    <w:p w:rsidR="0035074C" w:rsidRDefault="0035074C" w:rsidP="009A02E2">
      <w:pPr>
        <w:pStyle w:val="Paragrafoelenco"/>
        <w:numPr>
          <w:ilvl w:val="0"/>
          <w:numId w:val="7"/>
        </w:numPr>
        <w:tabs>
          <w:tab w:val="left" w:pos="2127"/>
        </w:tabs>
        <w:spacing w:line="276" w:lineRule="auto"/>
        <w:ind w:left="1560" w:hanging="567"/>
        <w:jc w:val="both"/>
        <w:rPr>
          <w:sz w:val="24"/>
          <w:szCs w:val="24"/>
        </w:rPr>
      </w:pPr>
      <w:r>
        <w:rPr>
          <w:sz w:val="24"/>
          <w:szCs w:val="24"/>
        </w:rPr>
        <w:t>Gestione dei rapporti in genere tra gli inquilini ed il Comune di Ercolano e viceversa;</w:t>
      </w:r>
    </w:p>
    <w:p w:rsidR="0035074C" w:rsidRDefault="0035074C" w:rsidP="009A02E2">
      <w:pPr>
        <w:pStyle w:val="Paragrafoelenco"/>
        <w:numPr>
          <w:ilvl w:val="0"/>
          <w:numId w:val="7"/>
        </w:numPr>
        <w:tabs>
          <w:tab w:val="left" w:pos="2127"/>
        </w:tabs>
        <w:spacing w:line="276" w:lineRule="auto"/>
        <w:ind w:left="1560" w:hanging="567"/>
        <w:jc w:val="both"/>
        <w:rPr>
          <w:sz w:val="24"/>
          <w:szCs w:val="24"/>
        </w:rPr>
      </w:pPr>
      <w:r>
        <w:rPr>
          <w:sz w:val="24"/>
          <w:szCs w:val="24"/>
        </w:rPr>
        <w:t>Passaggio tempestivo delle consegne, in occasione del termine del mandato, al nuovo amministratore entrante;</w:t>
      </w:r>
    </w:p>
    <w:p w:rsidR="009A02E2" w:rsidRDefault="0035074C" w:rsidP="009A02E2">
      <w:pPr>
        <w:pStyle w:val="Paragrafoelenco"/>
        <w:numPr>
          <w:ilvl w:val="0"/>
          <w:numId w:val="7"/>
        </w:numPr>
        <w:tabs>
          <w:tab w:val="left" w:pos="2127"/>
        </w:tabs>
        <w:spacing w:line="276" w:lineRule="auto"/>
        <w:ind w:left="1560" w:hanging="567"/>
        <w:jc w:val="both"/>
        <w:rPr>
          <w:sz w:val="24"/>
          <w:szCs w:val="24"/>
        </w:rPr>
      </w:pPr>
      <w:r>
        <w:rPr>
          <w:sz w:val="24"/>
          <w:szCs w:val="24"/>
        </w:rPr>
        <w:t>Riscossione delle spese ed oneri accessori dagli inquilini</w:t>
      </w:r>
      <w:r w:rsidR="009A02E2">
        <w:rPr>
          <w:sz w:val="24"/>
          <w:szCs w:val="24"/>
        </w:rPr>
        <w:t xml:space="preserve">, anche con ricorso all’Autorità giudiziaria ai sensi dell’art.63 </w:t>
      </w:r>
      <w:proofErr w:type="spellStart"/>
      <w:r w:rsidR="009A02E2">
        <w:rPr>
          <w:sz w:val="24"/>
          <w:szCs w:val="24"/>
        </w:rPr>
        <w:t>disp</w:t>
      </w:r>
      <w:proofErr w:type="spellEnd"/>
      <w:r w:rsidR="009A02E2">
        <w:rPr>
          <w:sz w:val="24"/>
          <w:szCs w:val="24"/>
        </w:rPr>
        <w:t>. Att. Codice Civile, previo consenso della proprietà;</w:t>
      </w:r>
    </w:p>
    <w:p w:rsidR="009A02E2" w:rsidRDefault="009A02E2" w:rsidP="009A02E2">
      <w:pPr>
        <w:pStyle w:val="Paragrafoelenco"/>
        <w:numPr>
          <w:ilvl w:val="0"/>
          <w:numId w:val="7"/>
        </w:numPr>
        <w:tabs>
          <w:tab w:val="left" w:pos="2127"/>
        </w:tabs>
        <w:spacing w:line="276" w:lineRule="auto"/>
        <w:ind w:left="1560" w:hanging="567"/>
        <w:jc w:val="both"/>
        <w:rPr>
          <w:sz w:val="24"/>
          <w:szCs w:val="24"/>
        </w:rPr>
      </w:pPr>
      <w:r>
        <w:rPr>
          <w:sz w:val="24"/>
          <w:szCs w:val="24"/>
        </w:rPr>
        <w:t>Compimento, anche mediante la promozione di procedure giudiziarie, degli atti conservativi dei diritti inerenti alle parti comuni dell’edificio, con immediata comunicazione alla proprietà;</w:t>
      </w:r>
    </w:p>
    <w:p w:rsidR="009A02E2" w:rsidRDefault="009A02E2" w:rsidP="009A02E2">
      <w:pPr>
        <w:pStyle w:val="Paragrafoelenco"/>
        <w:numPr>
          <w:ilvl w:val="0"/>
          <w:numId w:val="7"/>
        </w:numPr>
        <w:tabs>
          <w:tab w:val="left" w:pos="2127"/>
        </w:tabs>
        <w:spacing w:line="276" w:lineRule="auto"/>
        <w:ind w:left="1560" w:hanging="567"/>
        <w:jc w:val="both"/>
        <w:rPr>
          <w:sz w:val="24"/>
          <w:szCs w:val="24"/>
        </w:rPr>
      </w:pPr>
      <w:r>
        <w:rPr>
          <w:sz w:val="24"/>
          <w:szCs w:val="24"/>
        </w:rPr>
        <w:t>Adempimento di tutti gli obblighi fiscali ed amministrativi del Condominio;</w:t>
      </w:r>
    </w:p>
    <w:p w:rsidR="00C9616F" w:rsidRDefault="009A02E2" w:rsidP="009A02E2">
      <w:pPr>
        <w:pStyle w:val="Paragrafoelenco"/>
        <w:numPr>
          <w:ilvl w:val="0"/>
          <w:numId w:val="7"/>
        </w:numPr>
        <w:tabs>
          <w:tab w:val="left" w:pos="2127"/>
        </w:tabs>
        <w:spacing w:line="276" w:lineRule="auto"/>
        <w:ind w:left="1560" w:hanging="567"/>
        <w:jc w:val="both"/>
        <w:rPr>
          <w:sz w:val="24"/>
          <w:szCs w:val="24"/>
        </w:rPr>
      </w:pPr>
      <w:r>
        <w:rPr>
          <w:sz w:val="24"/>
          <w:szCs w:val="24"/>
        </w:rPr>
        <w:t xml:space="preserve">Accesso e sopralluogo all’edificio condominiale </w:t>
      </w:r>
      <w:r w:rsidR="00C9616F">
        <w:rPr>
          <w:sz w:val="24"/>
          <w:szCs w:val="24"/>
        </w:rPr>
        <w:t>ogni volta che se ne presenti la necessità, e comunque almeno una volta al mese;</w:t>
      </w:r>
    </w:p>
    <w:p w:rsidR="00C9616F" w:rsidRDefault="00C9616F" w:rsidP="009A02E2">
      <w:pPr>
        <w:pStyle w:val="Paragrafoelenco"/>
        <w:numPr>
          <w:ilvl w:val="0"/>
          <w:numId w:val="7"/>
        </w:numPr>
        <w:tabs>
          <w:tab w:val="left" w:pos="2127"/>
        </w:tabs>
        <w:spacing w:line="276" w:lineRule="auto"/>
        <w:ind w:left="1560" w:hanging="567"/>
        <w:jc w:val="both"/>
        <w:rPr>
          <w:sz w:val="24"/>
          <w:szCs w:val="24"/>
        </w:rPr>
      </w:pPr>
      <w:r>
        <w:rPr>
          <w:sz w:val="24"/>
          <w:szCs w:val="24"/>
        </w:rPr>
        <w:t>Sono escluse dal presente incarico tutte le spese sostenute per le normali funzioni assegnate e necessarie per l’adempimento dell’incarico, quali spese telefoniche, fotocopie conto preventivo, conto consuntivo, rateizzazione avvisi di pagamento, fax ecc.;</w:t>
      </w:r>
    </w:p>
    <w:p w:rsidR="00C9616F" w:rsidRDefault="00C9616F" w:rsidP="009A02E2">
      <w:pPr>
        <w:pStyle w:val="Paragrafoelenco"/>
        <w:numPr>
          <w:ilvl w:val="0"/>
          <w:numId w:val="7"/>
        </w:numPr>
        <w:tabs>
          <w:tab w:val="left" w:pos="2127"/>
        </w:tabs>
        <w:spacing w:line="276" w:lineRule="auto"/>
        <w:ind w:left="1560" w:hanging="567"/>
        <w:jc w:val="both"/>
        <w:rPr>
          <w:sz w:val="24"/>
          <w:szCs w:val="24"/>
        </w:rPr>
      </w:pPr>
      <w:r>
        <w:rPr>
          <w:sz w:val="24"/>
          <w:szCs w:val="24"/>
        </w:rPr>
        <w:t>Sono escluse le spese postali e quelle sostenute</w:t>
      </w:r>
      <w:r w:rsidR="00BC290B">
        <w:rPr>
          <w:sz w:val="24"/>
          <w:szCs w:val="24"/>
        </w:rPr>
        <w:t xml:space="preserve"> </w:t>
      </w:r>
      <w:r>
        <w:rPr>
          <w:sz w:val="24"/>
          <w:szCs w:val="24"/>
        </w:rPr>
        <w:t>per l’invio dei solleciti dei pagamenti e comunicazioni per raccomandate R.R. e personali da addebitarsi al singolo inquilino;</w:t>
      </w:r>
    </w:p>
    <w:p w:rsidR="000D399C" w:rsidRDefault="00C9616F" w:rsidP="009A02E2">
      <w:pPr>
        <w:pStyle w:val="Paragrafoelenco"/>
        <w:numPr>
          <w:ilvl w:val="0"/>
          <w:numId w:val="7"/>
        </w:numPr>
        <w:tabs>
          <w:tab w:val="left" w:pos="2127"/>
        </w:tabs>
        <w:spacing w:line="276" w:lineRule="auto"/>
        <w:ind w:left="1560" w:hanging="567"/>
        <w:jc w:val="both"/>
        <w:rPr>
          <w:sz w:val="24"/>
          <w:szCs w:val="24"/>
        </w:rPr>
      </w:pPr>
      <w:r>
        <w:rPr>
          <w:sz w:val="24"/>
          <w:szCs w:val="24"/>
        </w:rPr>
        <w:t xml:space="preserve">Stipula di eventuale copertura assicurativa dell’edificio e compimento degli eventuali atti conseguenti (anche </w:t>
      </w:r>
      <w:r w:rsidR="00BC290B">
        <w:rPr>
          <w:sz w:val="24"/>
          <w:szCs w:val="24"/>
        </w:rPr>
        <w:t>con eventuale inserimento della tutela</w:t>
      </w:r>
      <w:r>
        <w:rPr>
          <w:sz w:val="24"/>
          <w:szCs w:val="24"/>
        </w:rPr>
        <w:t xml:space="preserve"> legale) </w:t>
      </w:r>
      <w:r w:rsidR="000D399C">
        <w:rPr>
          <w:sz w:val="24"/>
          <w:szCs w:val="24"/>
        </w:rPr>
        <w:t>in aggiunta ad eventuali contratti assicurativi stipulati dalla proprietà per il patrimonio complessivo;</w:t>
      </w:r>
    </w:p>
    <w:p w:rsidR="000D399C" w:rsidRDefault="000D399C" w:rsidP="009A02E2">
      <w:pPr>
        <w:pStyle w:val="Paragrafoelenco"/>
        <w:numPr>
          <w:ilvl w:val="0"/>
          <w:numId w:val="7"/>
        </w:numPr>
        <w:tabs>
          <w:tab w:val="left" w:pos="2127"/>
        </w:tabs>
        <w:spacing w:line="276" w:lineRule="auto"/>
        <w:ind w:left="1560" w:hanging="567"/>
        <w:jc w:val="both"/>
        <w:rPr>
          <w:sz w:val="24"/>
          <w:szCs w:val="24"/>
        </w:rPr>
      </w:pPr>
      <w:r>
        <w:rPr>
          <w:sz w:val="24"/>
          <w:szCs w:val="24"/>
        </w:rPr>
        <w:t>Comunicazione dei dati degli inquilini alle pubbliche autorità, con il consenso degli interessati e nei limiti imposti dalle normative vigenti, qualora richiesto e nel rispetto della privacy;</w:t>
      </w:r>
    </w:p>
    <w:p w:rsidR="000D399C" w:rsidRDefault="000D399C" w:rsidP="009A02E2">
      <w:pPr>
        <w:pStyle w:val="Paragrafoelenco"/>
        <w:numPr>
          <w:ilvl w:val="0"/>
          <w:numId w:val="7"/>
        </w:numPr>
        <w:tabs>
          <w:tab w:val="left" w:pos="2127"/>
        </w:tabs>
        <w:spacing w:line="276" w:lineRule="auto"/>
        <w:ind w:left="1560" w:hanging="567"/>
        <w:jc w:val="both"/>
        <w:rPr>
          <w:sz w:val="24"/>
          <w:szCs w:val="24"/>
        </w:rPr>
      </w:pPr>
      <w:r>
        <w:rPr>
          <w:sz w:val="24"/>
          <w:szCs w:val="24"/>
        </w:rPr>
        <w:t>Compimento di ogni attività prevista dalle vigenti normative e comunque necessaria o utile, per l’assolvimento dell’incarico richiesto per l’amministrazione condominiale dell’immobile e dei rapporti con gli inquilini;</w:t>
      </w:r>
    </w:p>
    <w:p w:rsidR="00DC7AF6" w:rsidRPr="0035074C" w:rsidRDefault="000D399C" w:rsidP="009A02E2">
      <w:pPr>
        <w:pStyle w:val="Paragrafoelenco"/>
        <w:numPr>
          <w:ilvl w:val="0"/>
          <w:numId w:val="7"/>
        </w:numPr>
        <w:tabs>
          <w:tab w:val="left" w:pos="2127"/>
        </w:tabs>
        <w:spacing w:line="276" w:lineRule="auto"/>
        <w:ind w:left="1560" w:hanging="567"/>
        <w:jc w:val="both"/>
        <w:rPr>
          <w:sz w:val="24"/>
          <w:szCs w:val="24"/>
        </w:rPr>
      </w:pPr>
      <w:r>
        <w:rPr>
          <w:sz w:val="24"/>
          <w:szCs w:val="24"/>
        </w:rPr>
        <w:t>Tutte le attività previste per legge per gli adempimenti fiscali inerenti il Condominio e l’Amministrazione dello stesso (mod. 770</w:t>
      </w:r>
      <w:r w:rsidR="00E12976">
        <w:rPr>
          <w:sz w:val="24"/>
          <w:szCs w:val="24"/>
        </w:rPr>
        <w:t xml:space="preserve">, Modello intercalare AC) normalmente svolte dall’Amministratore. I costi sostenuti per la redazione di tali atti fiscali, potranno essere eventualmente oggetto di distinto rimborso, attualmente non quantificabile, in caso di intervenute variazioni ed indicazioni di legge che le prevedano, o per </w:t>
      </w:r>
      <w:r w:rsidR="00BC290B">
        <w:rPr>
          <w:sz w:val="24"/>
          <w:szCs w:val="24"/>
        </w:rPr>
        <w:t>le competenze necessarie per la</w:t>
      </w:r>
      <w:r w:rsidR="00E12976">
        <w:rPr>
          <w:sz w:val="24"/>
          <w:szCs w:val="24"/>
        </w:rPr>
        <w:t xml:space="preserve"> predisposizione degli </w:t>
      </w:r>
      <w:r w:rsidR="00E12976">
        <w:rPr>
          <w:sz w:val="24"/>
          <w:szCs w:val="24"/>
        </w:rPr>
        <w:lastRenderedPageBreak/>
        <w:t xml:space="preserve">adempimenti </w:t>
      </w:r>
      <w:r w:rsidR="00E35829">
        <w:rPr>
          <w:sz w:val="24"/>
          <w:szCs w:val="24"/>
        </w:rPr>
        <w:t>previsti dall’art. 21 comma 11 Legge n. 449/1997 circa il sostituto d’imposta (Modello 770).</w:t>
      </w:r>
      <w:r w:rsidR="00E12976">
        <w:rPr>
          <w:sz w:val="24"/>
          <w:szCs w:val="24"/>
        </w:rPr>
        <w:t xml:space="preserve">    </w:t>
      </w:r>
      <w:r>
        <w:rPr>
          <w:sz w:val="24"/>
          <w:szCs w:val="24"/>
        </w:rPr>
        <w:t xml:space="preserve">   </w:t>
      </w:r>
      <w:r w:rsidR="00C9616F">
        <w:rPr>
          <w:sz w:val="24"/>
          <w:szCs w:val="24"/>
        </w:rPr>
        <w:t xml:space="preserve">        </w:t>
      </w:r>
      <w:r w:rsidR="009A02E2">
        <w:rPr>
          <w:sz w:val="24"/>
          <w:szCs w:val="24"/>
        </w:rPr>
        <w:t xml:space="preserve"> </w:t>
      </w:r>
      <w:r w:rsidR="006C0779" w:rsidRPr="0035074C">
        <w:rPr>
          <w:sz w:val="24"/>
          <w:szCs w:val="24"/>
        </w:rPr>
        <w:t xml:space="preserve"> </w:t>
      </w:r>
      <w:r w:rsidR="0034426D" w:rsidRPr="0035074C">
        <w:rPr>
          <w:sz w:val="24"/>
          <w:szCs w:val="24"/>
        </w:rPr>
        <w:t xml:space="preserve">  </w:t>
      </w:r>
      <w:r w:rsidR="00DC7AF6" w:rsidRPr="0035074C">
        <w:rPr>
          <w:sz w:val="24"/>
          <w:szCs w:val="24"/>
        </w:rPr>
        <w:t xml:space="preserve">   </w:t>
      </w:r>
    </w:p>
    <w:p w:rsidR="000C1212" w:rsidRDefault="00E35829" w:rsidP="00C0720A">
      <w:pPr>
        <w:pStyle w:val="Paragrafoelenco"/>
        <w:numPr>
          <w:ilvl w:val="0"/>
          <w:numId w:val="6"/>
        </w:numPr>
        <w:spacing w:line="360" w:lineRule="auto"/>
        <w:ind w:left="567" w:hanging="425"/>
        <w:jc w:val="both"/>
        <w:rPr>
          <w:sz w:val="24"/>
          <w:szCs w:val="24"/>
        </w:rPr>
      </w:pPr>
      <w:r>
        <w:rPr>
          <w:sz w:val="24"/>
          <w:szCs w:val="24"/>
        </w:rPr>
        <w:t>Tutte le attività suddette dovranno essere svolte in ottemperanza alle norme vigenti (L. n. 220 dell’ 11/12/2012 e Codice Civile), nonché ad eventuali modifiche che dovessero subentrare.</w:t>
      </w:r>
    </w:p>
    <w:p w:rsidR="0020381C" w:rsidRPr="0020381C" w:rsidRDefault="0020381C" w:rsidP="0020381C">
      <w:pPr>
        <w:spacing w:line="360" w:lineRule="auto"/>
        <w:ind w:left="284"/>
        <w:jc w:val="both"/>
        <w:rPr>
          <w:sz w:val="24"/>
          <w:szCs w:val="24"/>
        </w:rPr>
      </w:pPr>
    </w:p>
    <w:p w:rsidR="00E35829" w:rsidRPr="0020381C" w:rsidRDefault="00E35829" w:rsidP="00FE23A9">
      <w:pPr>
        <w:pStyle w:val="Paragrafoelenco"/>
        <w:numPr>
          <w:ilvl w:val="0"/>
          <w:numId w:val="4"/>
        </w:numPr>
        <w:spacing w:line="360" w:lineRule="auto"/>
        <w:ind w:left="0" w:hanging="426"/>
        <w:jc w:val="both"/>
        <w:rPr>
          <w:b/>
          <w:sz w:val="24"/>
          <w:szCs w:val="24"/>
        </w:rPr>
      </w:pPr>
      <w:r w:rsidRPr="0020381C">
        <w:rPr>
          <w:b/>
          <w:sz w:val="24"/>
          <w:szCs w:val="24"/>
        </w:rPr>
        <w:t xml:space="preserve">REQUISITI </w:t>
      </w:r>
      <w:proofErr w:type="spellStart"/>
      <w:r w:rsidRPr="0020381C">
        <w:rPr>
          <w:b/>
          <w:sz w:val="24"/>
          <w:szCs w:val="24"/>
        </w:rPr>
        <w:t>DI</w:t>
      </w:r>
      <w:proofErr w:type="spellEnd"/>
      <w:r w:rsidRPr="0020381C">
        <w:rPr>
          <w:b/>
          <w:sz w:val="24"/>
          <w:szCs w:val="24"/>
        </w:rPr>
        <w:t xml:space="preserve"> PARTECIPAZIONE</w:t>
      </w:r>
    </w:p>
    <w:p w:rsidR="00E35829" w:rsidRDefault="0020381C" w:rsidP="00E35829">
      <w:pPr>
        <w:spacing w:line="360" w:lineRule="auto"/>
        <w:jc w:val="both"/>
        <w:rPr>
          <w:b/>
          <w:sz w:val="24"/>
          <w:szCs w:val="24"/>
          <w:u w:val="single"/>
        </w:rPr>
      </w:pPr>
      <w:r w:rsidRPr="0020381C">
        <w:rPr>
          <w:b/>
          <w:sz w:val="24"/>
          <w:szCs w:val="24"/>
          <w:u w:val="single"/>
        </w:rPr>
        <w:t>Requisiti di ordine generale e di idoneità professionale</w:t>
      </w:r>
    </w:p>
    <w:p w:rsidR="0020381C" w:rsidRPr="0020381C" w:rsidRDefault="0020381C" w:rsidP="00E35829">
      <w:pPr>
        <w:spacing w:line="360" w:lineRule="auto"/>
        <w:jc w:val="both"/>
        <w:rPr>
          <w:sz w:val="24"/>
          <w:szCs w:val="24"/>
        </w:rPr>
      </w:pPr>
    </w:p>
    <w:p w:rsidR="0020381C" w:rsidRDefault="00FE23A9" w:rsidP="003D46B5">
      <w:pPr>
        <w:pStyle w:val="Paragrafoelenco"/>
        <w:numPr>
          <w:ilvl w:val="0"/>
          <w:numId w:val="8"/>
        </w:numPr>
        <w:spacing w:line="276" w:lineRule="auto"/>
        <w:ind w:hanging="578"/>
        <w:jc w:val="both"/>
        <w:rPr>
          <w:sz w:val="24"/>
          <w:szCs w:val="24"/>
        </w:rPr>
      </w:pPr>
      <w:r>
        <w:rPr>
          <w:sz w:val="24"/>
          <w:szCs w:val="24"/>
        </w:rPr>
        <w:t>Possono presentare la domanda per l’Amministratore di condominio coloro che alla data di presentazione della domanda:</w:t>
      </w:r>
    </w:p>
    <w:p w:rsidR="00FE23A9" w:rsidRDefault="00FE23A9" w:rsidP="00FE23A9">
      <w:pPr>
        <w:spacing w:line="276" w:lineRule="auto"/>
        <w:jc w:val="both"/>
        <w:rPr>
          <w:sz w:val="24"/>
          <w:szCs w:val="24"/>
        </w:rPr>
      </w:pPr>
    </w:p>
    <w:p w:rsidR="00FE23A9" w:rsidRDefault="00FE23A9" w:rsidP="00FE23A9">
      <w:pPr>
        <w:pStyle w:val="Paragrafoelenco"/>
        <w:numPr>
          <w:ilvl w:val="0"/>
          <w:numId w:val="9"/>
        </w:numPr>
        <w:spacing w:line="276" w:lineRule="auto"/>
        <w:jc w:val="both"/>
        <w:rPr>
          <w:sz w:val="24"/>
          <w:szCs w:val="24"/>
        </w:rPr>
      </w:pPr>
      <w:r>
        <w:rPr>
          <w:sz w:val="24"/>
          <w:szCs w:val="24"/>
        </w:rPr>
        <w:t>Abbiano il godimento dei diritti civili ;</w:t>
      </w:r>
    </w:p>
    <w:p w:rsidR="00FE23A9" w:rsidRDefault="00FE23A9" w:rsidP="00FE23A9">
      <w:pPr>
        <w:pStyle w:val="Paragrafoelenco"/>
        <w:numPr>
          <w:ilvl w:val="0"/>
          <w:numId w:val="9"/>
        </w:numPr>
        <w:spacing w:line="276" w:lineRule="auto"/>
        <w:jc w:val="both"/>
        <w:rPr>
          <w:sz w:val="24"/>
          <w:szCs w:val="24"/>
        </w:rPr>
      </w:pPr>
      <w:r>
        <w:rPr>
          <w:sz w:val="24"/>
          <w:szCs w:val="24"/>
        </w:rPr>
        <w:t>Non siano stati condannati per delitti contro la pubblica amministrazione, l’amministrazione della giustizia, la fede pubblica, il patrimonio o qualsiasi altro delitto non colposo per il quale la legge commina la pena della reclusione non inferiore, nel minimo a due anni e, nel massimo, a cinque anni;</w:t>
      </w:r>
    </w:p>
    <w:p w:rsidR="00FE23A9" w:rsidRDefault="00CA66CD" w:rsidP="00FE23A9">
      <w:pPr>
        <w:pStyle w:val="Paragrafoelenco"/>
        <w:numPr>
          <w:ilvl w:val="0"/>
          <w:numId w:val="9"/>
        </w:numPr>
        <w:spacing w:line="276" w:lineRule="auto"/>
        <w:jc w:val="both"/>
        <w:rPr>
          <w:sz w:val="24"/>
          <w:szCs w:val="24"/>
        </w:rPr>
      </w:pPr>
      <w:r>
        <w:rPr>
          <w:sz w:val="24"/>
          <w:szCs w:val="24"/>
        </w:rPr>
        <w:t>Non siano stati sottoposti a misure di prevenzione divenute definitive, salvo che non sia intervenuta la riabilitazione;</w:t>
      </w:r>
    </w:p>
    <w:p w:rsidR="00CA66CD" w:rsidRDefault="005816B9" w:rsidP="00FE23A9">
      <w:pPr>
        <w:pStyle w:val="Paragrafoelenco"/>
        <w:numPr>
          <w:ilvl w:val="0"/>
          <w:numId w:val="9"/>
        </w:numPr>
        <w:spacing w:line="276" w:lineRule="auto"/>
        <w:jc w:val="both"/>
        <w:rPr>
          <w:sz w:val="24"/>
          <w:szCs w:val="24"/>
        </w:rPr>
      </w:pPr>
      <w:r>
        <w:rPr>
          <w:sz w:val="24"/>
          <w:szCs w:val="24"/>
        </w:rPr>
        <w:t>N</w:t>
      </w:r>
      <w:r w:rsidR="00CA66CD">
        <w:rPr>
          <w:sz w:val="24"/>
          <w:szCs w:val="24"/>
        </w:rPr>
        <w:t>on siano interdetti o inabilitati;</w:t>
      </w:r>
    </w:p>
    <w:p w:rsidR="00CA66CD" w:rsidRDefault="00CA66CD" w:rsidP="00FE23A9">
      <w:pPr>
        <w:pStyle w:val="Paragrafoelenco"/>
        <w:numPr>
          <w:ilvl w:val="0"/>
          <w:numId w:val="9"/>
        </w:numPr>
        <w:spacing w:line="276" w:lineRule="auto"/>
        <w:jc w:val="both"/>
        <w:rPr>
          <w:sz w:val="24"/>
          <w:szCs w:val="24"/>
        </w:rPr>
      </w:pPr>
      <w:r>
        <w:rPr>
          <w:sz w:val="24"/>
          <w:szCs w:val="24"/>
        </w:rPr>
        <w:t>Il cui nome non risulti annotato nell’elenco dei protesti cambiari;</w:t>
      </w:r>
    </w:p>
    <w:p w:rsidR="00CA66CD" w:rsidRDefault="005816B9" w:rsidP="00FE23A9">
      <w:pPr>
        <w:pStyle w:val="Paragrafoelenco"/>
        <w:numPr>
          <w:ilvl w:val="0"/>
          <w:numId w:val="9"/>
        </w:numPr>
        <w:spacing w:line="276" w:lineRule="auto"/>
        <w:jc w:val="both"/>
        <w:rPr>
          <w:sz w:val="24"/>
          <w:szCs w:val="24"/>
        </w:rPr>
      </w:pPr>
      <w:r>
        <w:rPr>
          <w:sz w:val="24"/>
          <w:szCs w:val="24"/>
        </w:rPr>
        <w:t>A</w:t>
      </w:r>
      <w:r w:rsidR="00CA66CD">
        <w:rPr>
          <w:sz w:val="24"/>
          <w:szCs w:val="24"/>
        </w:rPr>
        <w:t>bbiano conseguito il diploma di scuola secondaria di secondo grado;</w:t>
      </w:r>
    </w:p>
    <w:p w:rsidR="00CA66CD" w:rsidRDefault="005816B9" w:rsidP="00FE23A9">
      <w:pPr>
        <w:pStyle w:val="Paragrafoelenco"/>
        <w:numPr>
          <w:ilvl w:val="0"/>
          <w:numId w:val="9"/>
        </w:numPr>
        <w:spacing w:line="276" w:lineRule="auto"/>
        <w:jc w:val="both"/>
        <w:rPr>
          <w:sz w:val="24"/>
          <w:szCs w:val="24"/>
        </w:rPr>
      </w:pPr>
      <w:r>
        <w:rPr>
          <w:sz w:val="24"/>
          <w:szCs w:val="24"/>
        </w:rPr>
        <w:t>A</w:t>
      </w:r>
      <w:r w:rsidR="00CA66CD">
        <w:rPr>
          <w:sz w:val="24"/>
          <w:szCs w:val="24"/>
        </w:rPr>
        <w:t>bbiano frequentato un corso di formazione iniziale e svolgano attività di formazione</w:t>
      </w:r>
      <w:r w:rsidR="004B5FB9">
        <w:rPr>
          <w:sz w:val="24"/>
          <w:szCs w:val="24"/>
        </w:rPr>
        <w:t xml:space="preserve"> periodica in materia di amministrazione di co</w:t>
      </w:r>
      <w:r w:rsidR="003D46B5">
        <w:rPr>
          <w:sz w:val="24"/>
          <w:szCs w:val="24"/>
        </w:rPr>
        <w:t>n</w:t>
      </w:r>
      <w:r w:rsidR="004B5FB9">
        <w:rPr>
          <w:sz w:val="24"/>
          <w:szCs w:val="24"/>
        </w:rPr>
        <w:t>dominio;</w:t>
      </w:r>
    </w:p>
    <w:p w:rsidR="003D46B5" w:rsidRDefault="00CA66CD" w:rsidP="00FE23A9">
      <w:pPr>
        <w:pStyle w:val="Paragrafoelenco"/>
        <w:numPr>
          <w:ilvl w:val="0"/>
          <w:numId w:val="9"/>
        </w:numPr>
        <w:spacing w:line="276" w:lineRule="auto"/>
        <w:jc w:val="both"/>
        <w:rPr>
          <w:sz w:val="24"/>
          <w:szCs w:val="24"/>
        </w:rPr>
      </w:pPr>
      <w:r>
        <w:rPr>
          <w:sz w:val="24"/>
          <w:szCs w:val="24"/>
        </w:rPr>
        <w:t>Avere almeno due anni di esperienza complessiva</w:t>
      </w:r>
      <w:r w:rsidR="003D46B5">
        <w:rPr>
          <w:sz w:val="24"/>
          <w:szCs w:val="24"/>
        </w:rPr>
        <w:t xml:space="preserve"> in materia ed attività oggetto dell’incarico;</w:t>
      </w:r>
    </w:p>
    <w:p w:rsidR="003D46B5" w:rsidRDefault="003D46B5" w:rsidP="00FE23A9">
      <w:pPr>
        <w:pStyle w:val="Paragrafoelenco"/>
        <w:numPr>
          <w:ilvl w:val="0"/>
          <w:numId w:val="9"/>
        </w:numPr>
        <w:spacing w:line="276" w:lineRule="auto"/>
        <w:jc w:val="both"/>
        <w:rPr>
          <w:sz w:val="24"/>
          <w:szCs w:val="24"/>
        </w:rPr>
      </w:pPr>
      <w:r>
        <w:rPr>
          <w:sz w:val="24"/>
          <w:szCs w:val="24"/>
        </w:rPr>
        <w:t>Non abbiano contenziosi di qualsiasi natura con il Comune.</w:t>
      </w:r>
    </w:p>
    <w:p w:rsidR="00806F16" w:rsidRPr="00806F16" w:rsidRDefault="00806F16" w:rsidP="00806F16">
      <w:pPr>
        <w:spacing w:line="276" w:lineRule="auto"/>
        <w:ind w:left="360"/>
        <w:jc w:val="both"/>
        <w:rPr>
          <w:sz w:val="24"/>
          <w:szCs w:val="24"/>
        </w:rPr>
      </w:pPr>
    </w:p>
    <w:p w:rsidR="00806F16" w:rsidRDefault="00806F16" w:rsidP="003D46B5">
      <w:pPr>
        <w:pStyle w:val="Paragrafoelenco"/>
        <w:numPr>
          <w:ilvl w:val="0"/>
          <w:numId w:val="8"/>
        </w:numPr>
        <w:spacing w:line="276" w:lineRule="auto"/>
        <w:ind w:hanging="578"/>
        <w:jc w:val="both"/>
        <w:rPr>
          <w:sz w:val="24"/>
          <w:szCs w:val="24"/>
        </w:rPr>
      </w:pPr>
      <w:r>
        <w:rPr>
          <w:sz w:val="24"/>
          <w:szCs w:val="24"/>
        </w:rPr>
        <w:t xml:space="preserve">Possono </w:t>
      </w:r>
      <w:r w:rsidR="00CA66CD" w:rsidRPr="003D46B5">
        <w:rPr>
          <w:sz w:val="24"/>
          <w:szCs w:val="24"/>
        </w:rPr>
        <w:t xml:space="preserve"> </w:t>
      </w:r>
      <w:r>
        <w:rPr>
          <w:sz w:val="24"/>
          <w:szCs w:val="24"/>
        </w:rPr>
        <w:t xml:space="preserve">presentare domanda di Amministratore di Condominio anche le società di cui al titolo V del codice (società semplici, società in nome collettivo, società in accomandita semplice, società per azioni, società in accomandita per azioni, società a responsabilità limitata). In tal caso i requisiti di cui ai punti a), b), c), d), e), f), g), h) ed i) devono essere posseduti sia dai soci illimitatamente responsabili che dagli amministratori e dai dipendenti incaricati di svolgere le funzioni di amministrazione dei </w:t>
      </w:r>
      <w:proofErr w:type="spellStart"/>
      <w:r>
        <w:rPr>
          <w:sz w:val="24"/>
          <w:szCs w:val="24"/>
        </w:rPr>
        <w:t>condominii</w:t>
      </w:r>
      <w:proofErr w:type="spellEnd"/>
      <w:r>
        <w:rPr>
          <w:sz w:val="24"/>
          <w:szCs w:val="24"/>
        </w:rPr>
        <w:t xml:space="preserve"> a favore dei quali la società presta i servizi.</w:t>
      </w:r>
    </w:p>
    <w:p w:rsidR="00806F16" w:rsidRPr="00806F16" w:rsidRDefault="00806F16" w:rsidP="00806F16">
      <w:pPr>
        <w:spacing w:line="276" w:lineRule="auto"/>
        <w:ind w:left="142"/>
        <w:jc w:val="both"/>
        <w:rPr>
          <w:sz w:val="24"/>
          <w:szCs w:val="24"/>
        </w:rPr>
      </w:pPr>
    </w:p>
    <w:p w:rsidR="00806F16" w:rsidRPr="00764AFE" w:rsidRDefault="00806F16" w:rsidP="00806F16">
      <w:pPr>
        <w:pStyle w:val="Paragrafoelenco"/>
        <w:numPr>
          <w:ilvl w:val="0"/>
          <w:numId w:val="4"/>
        </w:numPr>
        <w:spacing w:line="276" w:lineRule="auto"/>
        <w:ind w:left="0" w:hanging="426"/>
        <w:jc w:val="both"/>
        <w:rPr>
          <w:b/>
          <w:sz w:val="24"/>
          <w:szCs w:val="24"/>
        </w:rPr>
      </w:pPr>
      <w:r w:rsidRPr="00764AFE">
        <w:rPr>
          <w:b/>
          <w:sz w:val="24"/>
          <w:szCs w:val="24"/>
        </w:rPr>
        <w:t xml:space="preserve">MODALITA’ </w:t>
      </w:r>
      <w:proofErr w:type="spellStart"/>
      <w:r w:rsidRPr="00764AFE">
        <w:rPr>
          <w:b/>
          <w:sz w:val="24"/>
          <w:szCs w:val="24"/>
        </w:rPr>
        <w:t>DI</w:t>
      </w:r>
      <w:proofErr w:type="spellEnd"/>
      <w:r w:rsidRPr="00764AFE">
        <w:rPr>
          <w:b/>
          <w:sz w:val="24"/>
          <w:szCs w:val="24"/>
        </w:rPr>
        <w:t xml:space="preserve"> PRESENTAZIONE DELLE DOMANDE</w:t>
      </w:r>
    </w:p>
    <w:p w:rsidR="00806F16" w:rsidRDefault="00806F16" w:rsidP="00806F16">
      <w:pPr>
        <w:spacing w:line="276" w:lineRule="auto"/>
        <w:jc w:val="both"/>
        <w:rPr>
          <w:sz w:val="12"/>
          <w:szCs w:val="12"/>
        </w:rPr>
      </w:pPr>
    </w:p>
    <w:p w:rsidR="0057094C" w:rsidRDefault="0057094C" w:rsidP="0057094C">
      <w:pPr>
        <w:pStyle w:val="Paragrafoelenco"/>
        <w:numPr>
          <w:ilvl w:val="0"/>
          <w:numId w:val="10"/>
        </w:numPr>
        <w:spacing w:line="276" w:lineRule="auto"/>
        <w:ind w:hanging="578"/>
        <w:jc w:val="both"/>
        <w:rPr>
          <w:sz w:val="24"/>
          <w:szCs w:val="24"/>
        </w:rPr>
      </w:pPr>
      <w:r>
        <w:rPr>
          <w:sz w:val="24"/>
          <w:szCs w:val="24"/>
        </w:rPr>
        <w:t>Le domande devono essere redatte su apposito modello (fac-simile allegato al presente avviso) ed inviate a pena di inammissibilità in busta chiusa, a mezzo di raccomandata postale A/R o consegnate a mano all’Ufficio Protocollo del Comune di Ercolano ed indirizzate al Servizio Patrimonio.</w:t>
      </w:r>
    </w:p>
    <w:p w:rsidR="0057094C" w:rsidRDefault="0057094C" w:rsidP="0057094C">
      <w:pPr>
        <w:pStyle w:val="Paragrafoelenco"/>
        <w:numPr>
          <w:ilvl w:val="0"/>
          <w:numId w:val="10"/>
        </w:numPr>
        <w:spacing w:line="276" w:lineRule="auto"/>
        <w:ind w:hanging="578"/>
        <w:jc w:val="both"/>
        <w:rPr>
          <w:sz w:val="24"/>
          <w:szCs w:val="24"/>
        </w:rPr>
      </w:pPr>
      <w:r>
        <w:rPr>
          <w:sz w:val="24"/>
          <w:szCs w:val="24"/>
        </w:rPr>
        <w:t xml:space="preserve">Le domande devono essere presentate entro e non oltre le ore 12,00 del giorno </w:t>
      </w:r>
      <w:r w:rsidR="00573205">
        <w:rPr>
          <w:sz w:val="24"/>
          <w:szCs w:val="24"/>
        </w:rPr>
        <w:t>09</w:t>
      </w:r>
      <w:r w:rsidR="00FC2D99">
        <w:rPr>
          <w:sz w:val="24"/>
          <w:szCs w:val="24"/>
        </w:rPr>
        <w:t>/09/2019</w:t>
      </w:r>
      <w:r>
        <w:rPr>
          <w:sz w:val="24"/>
          <w:szCs w:val="24"/>
        </w:rPr>
        <w:t xml:space="preserve">.  </w:t>
      </w:r>
    </w:p>
    <w:p w:rsidR="00764AFE" w:rsidRDefault="0057094C" w:rsidP="0057094C">
      <w:pPr>
        <w:pStyle w:val="Paragrafoelenco"/>
        <w:numPr>
          <w:ilvl w:val="0"/>
          <w:numId w:val="10"/>
        </w:numPr>
        <w:spacing w:line="276" w:lineRule="auto"/>
        <w:ind w:hanging="578"/>
        <w:jc w:val="both"/>
        <w:rPr>
          <w:sz w:val="24"/>
          <w:szCs w:val="24"/>
        </w:rPr>
      </w:pPr>
      <w:r>
        <w:rPr>
          <w:sz w:val="24"/>
          <w:szCs w:val="24"/>
        </w:rPr>
        <w:t xml:space="preserve">Si specifica che, al riguardo, faranno fede unicamente il timbro e l’ora di arrivo apposti sul plico da parte dell’Ufficio Protocollo, all’atto del ricevimento. (Si precisa che i corrieri espressi incaricati della consegna dovranno attenersi agli orari </w:t>
      </w:r>
      <w:r w:rsidR="00764AFE">
        <w:rPr>
          <w:sz w:val="24"/>
          <w:szCs w:val="24"/>
        </w:rPr>
        <w:t xml:space="preserve">di apertura degli uffici ed </w:t>
      </w:r>
      <w:r w:rsidR="00764AFE">
        <w:rPr>
          <w:sz w:val="24"/>
          <w:szCs w:val="24"/>
        </w:rPr>
        <w:lastRenderedPageBreak/>
        <w:t>all’atto della consegna,  l’addetto al protocollo apporrà anche sulla bolla di consegna il timbro del protocollo con indicata l’ora di arrivo, tale indicazione sarà ritenuta valida in caso di contestazioni).</w:t>
      </w:r>
    </w:p>
    <w:p w:rsidR="00764AFE" w:rsidRDefault="00764AFE" w:rsidP="0057094C">
      <w:pPr>
        <w:pStyle w:val="Paragrafoelenco"/>
        <w:numPr>
          <w:ilvl w:val="0"/>
          <w:numId w:val="10"/>
        </w:numPr>
        <w:spacing w:line="276" w:lineRule="auto"/>
        <w:ind w:hanging="578"/>
        <w:jc w:val="both"/>
        <w:rPr>
          <w:sz w:val="24"/>
          <w:szCs w:val="24"/>
        </w:rPr>
      </w:pPr>
      <w:r>
        <w:rPr>
          <w:sz w:val="24"/>
          <w:szCs w:val="24"/>
        </w:rPr>
        <w:t>La busta dovrà riportare la dicitura: “</w:t>
      </w:r>
      <w:r w:rsidRPr="002D4DFE">
        <w:rPr>
          <w:b/>
          <w:sz w:val="24"/>
          <w:szCs w:val="24"/>
        </w:rPr>
        <w:t>GARA PER SELEZI</w:t>
      </w:r>
      <w:r w:rsidR="00BC290B">
        <w:rPr>
          <w:b/>
          <w:sz w:val="24"/>
          <w:szCs w:val="24"/>
        </w:rPr>
        <w:t>ONE AMMINISTRATORE</w:t>
      </w:r>
      <w:r w:rsidRPr="002D4DFE">
        <w:rPr>
          <w:b/>
          <w:sz w:val="24"/>
          <w:szCs w:val="24"/>
        </w:rPr>
        <w:t xml:space="preserve"> </w:t>
      </w:r>
      <w:proofErr w:type="spellStart"/>
      <w:r w:rsidRPr="002D4DFE">
        <w:rPr>
          <w:b/>
          <w:sz w:val="24"/>
          <w:szCs w:val="24"/>
        </w:rPr>
        <w:t>DI</w:t>
      </w:r>
      <w:proofErr w:type="spellEnd"/>
      <w:r w:rsidRPr="002D4DFE">
        <w:rPr>
          <w:b/>
          <w:sz w:val="24"/>
          <w:szCs w:val="24"/>
        </w:rPr>
        <w:t xml:space="preserve"> CONDOMINIO PER LA GESTIONE DEGLI ALLOGGI COMUNALI</w:t>
      </w:r>
      <w:r>
        <w:rPr>
          <w:sz w:val="24"/>
          <w:szCs w:val="24"/>
        </w:rPr>
        <w:t>”.</w:t>
      </w:r>
    </w:p>
    <w:p w:rsidR="00B548DC" w:rsidRDefault="002A180C" w:rsidP="0057094C">
      <w:pPr>
        <w:pStyle w:val="Paragrafoelenco"/>
        <w:numPr>
          <w:ilvl w:val="0"/>
          <w:numId w:val="10"/>
        </w:numPr>
        <w:spacing w:line="276" w:lineRule="auto"/>
        <w:ind w:hanging="578"/>
        <w:jc w:val="both"/>
        <w:rPr>
          <w:sz w:val="24"/>
          <w:szCs w:val="24"/>
        </w:rPr>
      </w:pPr>
      <w:r>
        <w:rPr>
          <w:sz w:val="24"/>
          <w:szCs w:val="24"/>
        </w:rPr>
        <w:t xml:space="preserve"> </w:t>
      </w:r>
      <w:r w:rsidR="002D4DFE">
        <w:rPr>
          <w:sz w:val="24"/>
          <w:szCs w:val="24"/>
        </w:rPr>
        <w:t>All’interno del plico dovranno essere inserite</w:t>
      </w:r>
      <w:r w:rsidR="0057094C">
        <w:rPr>
          <w:sz w:val="24"/>
          <w:szCs w:val="24"/>
        </w:rPr>
        <w:t xml:space="preserve"> </w:t>
      </w:r>
      <w:r w:rsidR="002D4DFE">
        <w:rPr>
          <w:sz w:val="24"/>
          <w:szCs w:val="24"/>
        </w:rPr>
        <w:t xml:space="preserve">due buste separate, chiuse e sigillate o siglate sui lembi di chiusura, a pena di esclusione, una contenente i documenti e l’altra </w:t>
      </w:r>
      <w:r w:rsidR="00B548DC">
        <w:rPr>
          <w:sz w:val="24"/>
          <w:szCs w:val="24"/>
        </w:rPr>
        <w:t>contenente l’offerta economica.</w:t>
      </w:r>
    </w:p>
    <w:p w:rsidR="00211A79" w:rsidRDefault="00B548DC" w:rsidP="0057094C">
      <w:pPr>
        <w:pStyle w:val="Paragrafoelenco"/>
        <w:numPr>
          <w:ilvl w:val="0"/>
          <w:numId w:val="10"/>
        </w:numPr>
        <w:spacing w:line="276" w:lineRule="auto"/>
        <w:ind w:hanging="578"/>
        <w:jc w:val="both"/>
        <w:rPr>
          <w:sz w:val="24"/>
          <w:szCs w:val="24"/>
        </w:rPr>
      </w:pPr>
      <w:r>
        <w:rPr>
          <w:sz w:val="24"/>
          <w:szCs w:val="24"/>
        </w:rPr>
        <w:t xml:space="preserve">Le suddette buste </w:t>
      </w:r>
      <w:r w:rsidR="00211A79">
        <w:rPr>
          <w:sz w:val="24"/>
          <w:szCs w:val="24"/>
        </w:rPr>
        <w:t>dovranno riportare rispettivamente la dicitura “DOCUMENTI” e la dicitura “OFFERTA ECONOMICA”.</w:t>
      </w:r>
    </w:p>
    <w:p w:rsidR="00211A79" w:rsidRDefault="00211A79" w:rsidP="0057094C">
      <w:pPr>
        <w:pStyle w:val="Paragrafoelenco"/>
        <w:numPr>
          <w:ilvl w:val="0"/>
          <w:numId w:val="10"/>
        </w:numPr>
        <w:spacing w:line="276" w:lineRule="auto"/>
        <w:ind w:hanging="578"/>
        <w:jc w:val="both"/>
        <w:rPr>
          <w:sz w:val="24"/>
          <w:szCs w:val="24"/>
        </w:rPr>
      </w:pPr>
      <w:r>
        <w:rPr>
          <w:sz w:val="24"/>
          <w:szCs w:val="24"/>
        </w:rPr>
        <w:t xml:space="preserve">La documentazione richiesta, da inserire nella busta “DOCUMENTI” è quella di seguito indicata: </w:t>
      </w:r>
    </w:p>
    <w:p w:rsidR="00211A79" w:rsidRDefault="00211A79" w:rsidP="00E41C77">
      <w:pPr>
        <w:pStyle w:val="Paragrafoelenco"/>
        <w:numPr>
          <w:ilvl w:val="0"/>
          <w:numId w:val="11"/>
        </w:numPr>
        <w:spacing w:line="276" w:lineRule="auto"/>
        <w:ind w:left="851" w:hanging="284"/>
        <w:jc w:val="both"/>
        <w:rPr>
          <w:sz w:val="24"/>
          <w:szCs w:val="24"/>
        </w:rPr>
      </w:pPr>
      <w:r>
        <w:rPr>
          <w:sz w:val="24"/>
          <w:szCs w:val="24"/>
        </w:rPr>
        <w:t>Istanza di partecipazione sottoscritta con firma leggibile e con una fotocopia del documento di identità del richiedente, a pena di inammissibilità.</w:t>
      </w:r>
    </w:p>
    <w:p w:rsidR="00E12C9A" w:rsidRDefault="00E41C77" w:rsidP="00E41C77">
      <w:pPr>
        <w:pStyle w:val="Paragrafoelenco"/>
        <w:numPr>
          <w:ilvl w:val="0"/>
          <w:numId w:val="11"/>
        </w:numPr>
        <w:spacing w:line="276" w:lineRule="auto"/>
        <w:ind w:left="851" w:hanging="284"/>
        <w:jc w:val="both"/>
        <w:rPr>
          <w:sz w:val="24"/>
          <w:szCs w:val="24"/>
        </w:rPr>
      </w:pPr>
      <w:r>
        <w:rPr>
          <w:sz w:val="24"/>
          <w:szCs w:val="24"/>
        </w:rPr>
        <w:t>D</w:t>
      </w:r>
      <w:r w:rsidR="00211A79">
        <w:rPr>
          <w:sz w:val="24"/>
          <w:szCs w:val="24"/>
        </w:rPr>
        <w:t>ichiarazione</w:t>
      </w:r>
      <w:r w:rsidR="00BC290B">
        <w:rPr>
          <w:sz w:val="24"/>
          <w:szCs w:val="24"/>
        </w:rPr>
        <w:t xml:space="preserve"> possesso dei requisiti</w:t>
      </w:r>
      <w:r w:rsidR="00E12C9A">
        <w:rPr>
          <w:sz w:val="24"/>
          <w:szCs w:val="24"/>
        </w:rPr>
        <w:t xml:space="preserve"> sottoscritta dal possessore e con docum</w:t>
      </w:r>
      <w:r w:rsidR="00092D1E">
        <w:rPr>
          <w:sz w:val="24"/>
          <w:szCs w:val="24"/>
        </w:rPr>
        <w:t>ento di riconoscimento allegato</w:t>
      </w:r>
      <w:r w:rsidR="00E12C9A">
        <w:rPr>
          <w:sz w:val="24"/>
          <w:szCs w:val="24"/>
        </w:rPr>
        <w:t xml:space="preserve">, in cui si dichiara: </w:t>
      </w:r>
      <w:r w:rsidR="00725690">
        <w:rPr>
          <w:sz w:val="24"/>
          <w:szCs w:val="24"/>
        </w:rPr>
        <w:t>il sottoscritto dichiara</w:t>
      </w:r>
      <w:r w:rsidR="00092D1E">
        <w:rPr>
          <w:sz w:val="24"/>
          <w:szCs w:val="24"/>
        </w:rPr>
        <w:t xml:space="preserve"> ai sensi e per gli effetti di cui agli artt. 46 e 47 </w:t>
      </w:r>
      <w:r w:rsidR="00B06223">
        <w:rPr>
          <w:sz w:val="24"/>
          <w:szCs w:val="24"/>
        </w:rPr>
        <w:t xml:space="preserve">del </w:t>
      </w:r>
      <w:r w:rsidR="00092D1E">
        <w:rPr>
          <w:sz w:val="24"/>
          <w:szCs w:val="24"/>
        </w:rPr>
        <w:t>DPR n. 445/2000, sotto la propria personale responsabilità e consapevole delle conseguenze in caso di dichiarazioni mendaci, come sancite dagli artt. 75 e 76 del DPR citato,</w:t>
      </w:r>
      <w:r w:rsidR="00725690">
        <w:rPr>
          <w:sz w:val="24"/>
          <w:szCs w:val="24"/>
        </w:rPr>
        <w:t xml:space="preserve"> </w:t>
      </w:r>
      <w:r w:rsidR="00E12C9A">
        <w:rPr>
          <w:sz w:val="24"/>
          <w:szCs w:val="24"/>
        </w:rPr>
        <w:t>il possesso di tutti i requisiti per l’affidamento dell’incarico, previsti dall’art. 5 comma 1 del presente bando;</w:t>
      </w:r>
    </w:p>
    <w:p w:rsidR="00E41C77" w:rsidRDefault="00E12C9A" w:rsidP="00E41C77">
      <w:pPr>
        <w:pStyle w:val="Paragrafoelenco"/>
        <w:numPr>
          <w:ilvl w:val="0"/>
          <w:numId w:val="11"/>
        </w:numPr>
        <w:spacing w:line="276" w:lineRule="auto"/>
        <w:ind w:left="851" w:hanging="284"/>
        <w:jc w:val="both"/>
        <w:rPr>
          <w:sz w:val="24"/>
          <w:szCs w:val="24"/>
        </w:rPr>
      </w:pPr>
      <w:r>
        <w:rPr>
          <w:sz w:val="24"/>
          <w:szCs w:val="24"/>
        </w:rPr>
        <w:t xml:space="preserve">Copia polizza assicurativa professionale che copra eventuali danni ai terzi derivanti dall’esercizio dell’attività, per un massimale non inferiore </w:t>
      </w:r>
      <w:r w:rsidR="00E41C77">
        <w:rPr>
          <w:sz w:val="24"/>
          <w:szCs w:val="24"/>
        </w:rPr>
        <w:t>a due milioni di euro.</w:t>
      </w:r>
    </w:p>
    <w:p w:rsidR="00E41C77" w:rsidRDefault="00E41C77" w:rsidP="00E41C77">
      <w:pPr>
        <w:pStyle w:val="Paragrafoelenco"/>
        <w:numPr>
          <w:ilvl w:val="0"/>
          <w:numId w:val="10"/>
        </w:numPr>
        <w:spacing w:line="276" w:lineRule="auto"/>
        <w:ind w:left="709" w:hanging="567"/>
        <w:jc w:val="both"/>
        <w:rPr>
          <w:sz w:val="24"/>
          <w:szCs w:val="24"/>
        </w:rPr>
      </w:pPr>
      <w:r>
        <w:rPr>
          <w:sz w:val="24"/>
          <w:szCs w:val="24"/>
        </w:rPr>
        <w:t>La documentazione richiesta, da inserire nella busta “OFFERTA ECONOMICA” è costituita dall’offerta economica per l’incarico in oggetto, espressa in percentuale di ribasso, sottoscritta e in marca da bollo da € 16,00.</w:t>
      </w:r>
    </w:p>
    <w:p w:rsidR="00E41C77" w:rsidRDefault="00E41C77" w:rsidP="00E41C77">
      <w:pPr>
        <w:spacing w:line="276" w:lineRule="auto"/>
        <w:jc w:val="both"/>
        <w:rPr>
          <w:sz w:val="24"/>
          <w:szCs w:val="24"/>
        </w:rPr>
      </w:pPr>
    </w:p>
    <w:p w:rsidR="00E41C77" w:rsidRPr="00E41C77" w:rsidRDefault="00E41C77" w:rsidP="00E41C77">
      <w:pPr>
        <w:pStyle w:val="Paragrafoelenco"/>
        <w:numPr>
          <w:ilvl w:val="0"/>
          <w:numId w:val="4"/>
        </w:numPr>
        <w:spacing w:line="276" w:lineRule="auto"/>
        <w:ind w:left="0" w:hanging="426"/>
        <w:jc w:val="both"/>
        <w:rPr>
          <w:b/>
          <w:sz w:val="24"/>
          <w:szCs w:val="24"/>
        </w:rPr>
      </w:pPr>
      <w:r w:rsidRPr="00E41C77">
        <w:rPr>
          <w:b/>
          <w:sz w:val="24"/>
          <w:szCs w:val="24"/>
        </w:rPr>
        <w:t>CRITERI PER L’AGGIUDICAZIONE</w:t>
      </w:r>
    </w:p>
    <w:p w:rsidR="0057094C" w:rsidRDefault="00E12C9A" w:rsidP="00E41C77">
      <w:pPr>
        <w:spacing w:line="276" w:lineRule="auto"/>
        <w:jc w:val="both"/>
        <w:rPr>
          <w:sz w:val="24"/>
          <w:szCs w:val="24"/>
        </w:rPr>
      </w:pPr>
      <w:r w:rsidRPr="00E41C77">
        <w:rPr>
          <w:sz w:val="24"/>
          <w:szCs w:val="24"/>
        </w:rPr>
        <w:t xml:space="preserve"> </w:t>
      </w:r>
      <w:r w:rsidR="00211A79" w:rsidRPr="00E41C77">
        <w:rPr>
          <w:sz w:val="24"/>
          <w:szCs w:val="24"/>
        </w:rPr>
        <w:t xml:space="preserve"> </w:t>
      </w:r>
      <w:r w:rsidR="0057094C" w:rsidRPr="00E41C77">
        <w:rPr>
          <w:sz w:val="24"/>
          <w:szCs w:val="24"/>
        </w:rPr>
        <w:t xml:space="preserve">  </w:t>
      </w:r>
    </w:p>
    <w:p w:rsidR="00081AE2" w:rsidRDefault="00E41C77" w:rsidP="00E41C77">
      <w:pPr>
        <w:pStyle w:val="Paragrafoelenco"/>
        <w:numPr>
          <w:ilvl w:val="0"/>
          <w:numId w:val="12"/>
        </w:numPr>
        <w:spacing w:line="276" w:lineRule="auto"/>
        <w:ind w:hanging="578"/>
        <w:jc w:val="both"/>
        <w:rPr>
          <w:sz w:val="24"/>
          <w:szCs w:val="24"/>
        </w:rPr>
      </w:pPr>
      <w:r>
        <w:rPr>
          <w:sz w:val="24"/>
          <w:szCs w:val="24"/>
        </w:rPr>
        <w:t xml:space="preserve">L’individuazione del singolo professionista o della società </w:t>
      </w:r>
      <w:r w:rsidR="00081AE2">
        <w:rPr>
          <w:sz w:val="24"/>
          <w:szCs w:val="24"/>
        </w:rPr>
        <w:t>incaricata dell’attività di cui all’art. 1, sarà effettuata adottando il criterio del prezzo più basso rispetto all’importo posto a base di gara.</w:t>
      </w:r>
    </w:p>
    <w:p w:rsidR="00081AE2" w:rsidRPr="00081AE2" w:rsidRDefault="00081AE2" w:rsidP="00081AE2">
      <w:pPr>
        <w:spacing w:line="276" w:lineRule="auto"/>
        <w:ind w:left="142"/>
        <w:jc w:val="both"/>
        <w:rPr>
          <w:sz w:val="24"/>
          <w:szCs w:val="24"/>
        </w:rPr>
      </w:pPr>
    </w:p>
    <w:p w:rsidR="00081AE2" w:rsidRPr="00081AE2" w:rsidRDefault="00081AE2" w:rsidP="00081AE2">
      <w:pPr>
        <w:pStyle w:val="Paragrafoelenco"/>
        <w:numPr>
          <w:ilvl w:val="0"/>
          <w:numId w:val="4"/>
        </w:numPr>
        <w:spacing w:line="276" w:lineRule="auto"/>
        <w:ind w:left="0" w:hanging="426"/>
        <w:jc w:val="both"/>
        <w:rPr>
          <w:b/>
          <w:sz w:val="24"/>
          <w:szCs w:val="24"/>
        </w:rPr>
      </w:pPr>
      <w:r w:rsidRPr="00081AE2">
        <w:rPr>
          <w:b/>
          <w:sz w:val="24"/>
          <w:szCs w:val="24"/>
        </w:rPr>
        <w:t xml:space="preserve">IMPORTO DELL’INCARICO </w:t>
      </w:r>
    </w:p>
    <w:p w:rsidR="00081AE2" w:rsidRDefault="00081AE2" w:rsidP="00081AE2">
      <w:pPr>
        <w:spacing w:line="276" w:lineRule="auto"/>
        <w:jc w:val="both"/>
        <w:rPr>
          <w:sz w:val="24"/>
          <w:szCs w:val="24"/>
        </w:rPr>
      </w:pPr>
    </w:p>
    <w:p w:rsidR="00E41C77" w:rsidRPr="00081AE2" w:rsidRDefault="00081AE2" w:rsidP="00081AE2">
      <w:pPr>
        <w:pStyle w:val="Paragrafoelenco"/>
        <w:numPr>
          <w:ilvl w:val="0"/>
          <w:numId w:val="13"/>
        </w:numPr>
        <w:spacing w:line="276" w:lineRule="auto"/>
        <w:ind w:left="709" w:hanging="567"/>
        <w:jc w:val="both"/>
        <w:rPr>
          <w:sz w:val="24"/>
          <w:szCs w:val="24"/>
        </w:rPr>
      </w:pPr>
      <w:r>
        <w:rPr>
          <w:sz w:val="24"/>
          <w:szCs w:val="24"/>
        </w:rPr>
        <w:t>L’importo annuo per l’affidamento dell’incarico, trattandosi di super condomini</w:t>
      </w:r>
      <w:r w:rsidR="00725690">
        <w:rPr>
          <w:sz w:val="24"/>
          <w:szCs w:val="24"/>
        </w:rPr>
        <w:t>o</w:t>
      </w:r>
      <w:r>
        <w:rPr>
          <w:sz w:val="24"/>
          <w:szCs w:val="24"/>
        </w:rPr>
        <w:t xml:space="preserve">, è stabilito in </w:t>
      </w:r>
      <w:r w:rsidRPr="00FC2D99">
        <w:rPr>
          <w:sz w:val="24"/>
          <w:szCs w:val="24"/>
        </w:rPr>
        <w:t>€</w:t>
      </w:r>
      <w:r w:rsidR="00FC2D99" w:rsidRPr="00FC2D99">
        <w:rPr>
          <w:sz w:val="24"/>
          <w:szCs w:val="24"/>
        </w:rPr>
        <w:t xml:space="preserve"> 2.520,00 + </w:t>
      </w:r>
      <w:r w:rsidRPr="00FC2D99">
        <w:rPr>
          <w:sz w:val="24"/>
          <w:szCs w:val="24"/>
        </w:rPr>
        <w:t xml:space="preserve">IVA </w:t>
      </w:r>
      <w:r w:rsidR="00FC2D99">
        <w:rPr>
          <w:sz w:val="24"/>
          <w:szCs w:val="24"/>
        </w:rPr>
        <w:t xml:space="preserve">22% € 554.40 = </w:t>
      </w:r>
      <w:r w:rsidR="00FC2D99" w:rsidRPr="00FC2D99">
        <w:rPr>
          <w:b/>
          <w:sz w:val="24"/>
          <w:szCs w:val="24"/>
        </w:rPr>
        <w:t>€ 3.074,40</w:t>
      </w:r>
      <w:r w:rsidR="00952CFF">
        <w:rPr>
          <w:b/>
          <w:sz w:val="24"/>
          <w:szCs w:val="24"/>
        </w:rPr>
        <w:t xml:space="preserve"> </w:t>
      </w:r>
      <w:r>
        <w:rPr>
          <w:sz w:val="24"/>
          <w:szCs w:val="24"/>
        </w:rPr>
        <w:t xml:space="preserve"> annui. Tale costo è a carico del costituendo condominio. </w:t>
      </w:r>
      <w:r w:rsidRPr="00081AE2">
        <w:rPr>
          <w:sz w:val="24"/>
          <w:szCs w:val="24"/>
        </w:rPr>
        <w:t xml:space="preserve"> </w:t>
      </w:r>
    </w:p>
    <w:p w:rsidR="0057094C" w:rsidRDefault="0057094C" w:rsidP="00806F16">
      <w:pPr>
        <w:spacing w:line="276" w:lineRule="auto"/>
        <w:jc w:val="both"/>
        <w:rPr>
          <w:sz w:val="24"/>
          <w:szCs w:val="24"/>
        </w:rPr>
      </w:pPr>
    </w:p>
    <w:p w:rsidR="002C1F0C" w:rsidRPr="0001105A" w:rsidRDefault="002C1F0C" w:rsidP="0001105A">
      <w:pPr>
        <w:pStyle w:val="Paragrafoelenco"/>
        <w:numPr>
          <w:ilvl w:val="0"/>
          <w:numId w:val="4"/>
        </w:numPr>
        <w:spacing w:line="276" w:lineRule="auto"/>
        <w:ind w:left="0" w:hanging="426"/>
        <w:jc w:val="both"/>
        <w:rPr>
          <w:b/>
          <w:sz w:val="24"/>
          <w:szCs w:val="24"/>
        </w:rPr>
      </w:pPr>
      <w:r w:rsidRPr="0001105A">
        <w:rPr>
          <w:b/>
          <w:sz w:val="24"/>
          <w:szCs w:val="24"/>
        </w:rPr>
        <w:t>MODALITA’ E TERMINE DELL’INCARICO</w:t>
      </w:r>
    </w:p>
    <w:p w:rsidR="002C1F0C" w:rsidRDefault="002C1F0C" w:rsidP="002C1F0C">
      <w:pPr>
        <w:spacing w:line="276" w:lineRule="auto"/>
        <w:jc w:val="both"/>
        <w:rPr>
          <w:sz w:val="24"/>
          <w:szCs w:val="24"/>
        </w:rPr>
      </w:pPr>
    </w:p>
    <w:p w:rsidR="0001105A" w:rsidRDefault="002C1F0C" w:rsidP="0001105A">
      <w:pPr>
        <w:pStyle w:val="Paragrafoelenco"/>
        <w:numPr>
          <w:ilvl w:val="0"/>
          <w:numId w:val="14"/>
        </w:numPr>
        <w:spacing w:line="276" w:lineRule="auto"/>
        <w:ind w:hanging="578"/>
        <w:jc w:val="both"/>
        <w:rPr>
          <w:sz w:val="24"/>
          <w:szCs w:val="24"/>
        </w:rPr>
      </w:pPr>
      <w:r>
        <w:rPr>
          <w:sz w:val="24"/>
          <w:szCs w:val="24"/>
        </w:rPr>
        <w:t xml:space="preserve">Quest’amministrazione, una volta determinata l’offerta </w:t>
      </w:r>
      <w:r w:rsidR="0001105A">
        <w:rPr>
          <w:sz w:val="24"/>
          <w:szCs w:val="24"/>
        </w:rPr>
        <w:t>migliore, secondo quanto stabilito dall’art. 7, provvederà all’aggiudicazione; il contratto sarà poi stipulato tra il costituendo Condominio ed il professionista o società, aggiudicatario.</w:t>
      </w:r>
    </w:p>
    <w:p w:rsidR="0001105A" w:rsidRDefault="0001105A" w:rsidP="0001105A">
      <w:pPr>
        <w:pStyle w:val="Paragrafoelenco"/>
        <w:numPr>
          <w:ilvl w:val="0"/>
          <w:numId w:val="14"/>
        </w:numPr>
        <w:spacing w:line="276" w:lineRule="auto"/>
        <w:ind w:hanging="578"/>
        <w:jc w:val="both"/>
        <w:rPr>
          <w:sz w:val="24"/>
          <w:szCs w:val="24"/>
        </w:rPr>
      </w:pPr>
      <w:r>
        <w:rPr>
          <w:sz w:val="24"/>
          <w:szCs w:val="24"/>
        </w:rPr>
        <w:t>L’incarico comprende tutte le attività previste all’art. 4 e per quanto in esso non disciplinato si rimanda alle disposizioni del Codice Civile e della legge n. 220/2012.</w:t>
      </w:r>
    </w:p>
    <w:p w:rsidR="0001105A" w:rsidRDefault="0001105A" w:rsidP="0001105A">
      <w:pPr>
        <w:pStyle w:val="Paragrafoelenco"/>
        <w:numPr>
          <w:ilvl w:val="0"/>
          <w:numId w:val="14"/>
        </w:numPr>
        <w:spacing w:line="276" w:lineRule="auto"/>
        <w:ind w:hanging="578"/>
        <w:jc w:val="both"/>
        <w:rPr>
          <w:sz w:val="24"/>
          <w:szCs w:val="24"/>
        </w:rPr>
      </w:pPr>
      <w:r>
        <w:rPr>
          <w:sz w:val="24"/>
          <w:szCs w:val="24"/>
        </w:rPr>
        <w:lastRenderedPageBreak/>
        <w:t xml:space="preserve">L’incarico decorre dal </w:t>
      </w:r>
      <w:r w:rsidR="00FC2D99">
        <w:rPr>
          <w:sz w:val="24"/>
          <w:szCs w:val="24"/>
        </w:rPr>
        <w:t>01/10/2019</w:t>
      </w:r>
      <w:r w:rsidR="009E1E84">
        <w:rPr>
          <w:sz w:val="24"/>
          <w:szCs w:val="24"/>
        </w:rPr>
        <w:t xml:space="preserve"> e</w:t>
      </w:r>
      <w:r>
        <w:rPr>
          <w:sz w:val="24"/>
          <w:szCs w:val="24"/>
        </w:rPr>
        <w:t xml:space="preserve"> scade il </w:t>
      </w:r>
      <w:r w:rsidR="00FC2D99">
        <w:rPr>
          <w:sz w:val="24"/>
          <w:szCs w:val="24"/>
        </w:rPr>
        <w:t>31/12/2020</w:t>
      </w:r>
      <w:r>
        <w:rPr>
          <w:sz w:val="24"/>
          <w:szCs w:val="24"/>
        </w:rPr>
        <w:t>, con possibilità di rinnovo da parte dell’assemblea.</w:t>
      </w:r>
    </w:p>
    <w:p w:rsidR="0001105A" w:rsidRDefault="0001105A" w:rsidP="0001105A">
      <w:pPr>
        <w:spacing w:line="276" w:lineRule="auto"/>
        <w:jc w:val="both"/>
        <w:rPr>
          <w:sz w:val="24"/>
          <w:szCs w:val="24"/>
        </w:rPr>
      </w:pPr>
    </w:p>
    <w:p w:rsidR="0001105A" w:rsidRPr="0001105A" w:rsidRDefault="0001105A" w:rsidP="0001105A">
      <w:pPr>
        <w:pStyle w:val="Paragrafoelenco"/>
        <w:numPr>
          <w:ilvl w:val="0"/>
          <w:numId w:val="4"/>
        </w:numPr>
        <w:spacing w:line="276" w:lineRule="auto"/>
        <w:ind w:left="0" w:hanging="426"/>
        <w:jc w:val="both"/>
        <w:rPr>
          <w:b/>
          <w:sz w:val="24"/>
          <w:szCs w:val="24"/>
        </w:rPr>
      </w:pPr>
      <w:r w:rsidRPr="0001105A">
        <w:rPr>
          <w:b/>
          <w:sz w:val="24"/>
          <w:szCs w:val="24"/>
        </w:rPr>
        <w:t>TRATTAMENTO DATI PERSONALI E INFORMAZIONI</w:t>
      </w:r>
    </w:p>
    <w:p w:rsidR="0001105A" w:rsidRDefault="0001105A" w:rsidP="0001105A">
      <w:pPr>
        <w:spacing w:line="276" w:lineRule="auto"/>
        <w:jc w:val="both"/>
        <w:rPr>
          <w:sz w:val="24"/>
          <w:szCs w:val="24"/>
        </w:rPr>
      </w:pPr>
    </w:p>
    <w:p w:rsidR="00C05BE2" w:rsidRDefault="00C05BE2" w:rsidP="00C05BE2">
      <w:pPr>
        <w:pStyle w:val="Paragrafoelenco"/>
        <w:numPr>
          <w:ilvl w:val="0"/>
          <w:numId w:val="15"/>
        </w:numPr>
        <w:spacing w:line="276" w:lineRule="auto"/>
        <w:ind w:left="567" w:hanging="425"/>
        <w:jc w:val="both"/>
        <w:rPr>
          <w:sz w:val="24"/>
          <w:szCs w:val="24"/>
        </w:rPr>
      </w:pPr>
      <w:r>
        <w:rPr>
          <w:sz w:val="24"/>
          <w:szCs w:val="24"/>
        </w:rPr>
        <w:t xml:space="preserve">Tutti i dati personali trasmessi dai concorrenti con l’istanza di partecipazione alla gara, ai sensi del DLgs 196/2003, saranno trattati esclusivamente per le finalità di gestione della procedura di selezione e degli eventuali procedimenti di affidamento incarico. </w:t>
      </w:r>
    </w:p>
    <w:p w:rsidR="00523C3C" w:rsidRDefault="00C05BE2" w:rsidP="00C05BE2">
      <w:pPr>
        <w:pStyle w:val="Paragrafoelenco"/>
        <w:numPr>
          <w:ilvl w:val="0"/>
          <w:numId w:val="15"/>
        </w:numPr>
        <w:spacing w:line="276" w:lineRule="auto"/>
        <w:ind w:left="567" w:hanging="425"/>
        <w:jc w:val="both"/>
        <w:rPr>
          <w:sz w:val="24"/>
          <w:szCs w:val="24"/>
        </w:rPr>
      </w:pPr>
      <w:r>
        <w:rPr>
          <w:sz w:val="24"/>
          <w:szCs w:val="24"/>
        </w:rPr>
        <w:t xml:space="preserve">Gli interessati possono chiedere notizie e chiarimenti inerenti il presente avviso, </w:t>
      </w:r>
      <w:r w:rsidR="00523C3C">
        <w:rPr>
          <w:sz w:val="24"/>
          <w:szCs w:val="24"/>
        </w:rPr>
        <w:t>al Responsabile del Procedimento Dott.</w:t>
      </w:r>
      <w:r w:rsidR="00725690">
        <w:rPr>
          <w:sz w:val="24"/>
          <w:szCs w:val="24"/>
        </w:rPr>
        <w:t xml:space="preserve"> Ferdinando </w:t>
      </w:r>
      <w:proofErr w:type="spellStart"/>
      <w:r w:rsidR="00725690">
        <w:rPr>
          <w:sz w:val="24"/>
          <w:szCs w:val="24"/>
        </w:rPr>
        <w:t>Guarracino</w:t>
      </w:r>
      <w:proofErr w:type="spellEnd"/>
      <w:r w:rsidR="007C371E">
        <w:rPr>
          <w:sz w:val="24"/>
          <w:szCs w:val="24"/>
        </w:rPr>
        <w:t xml:space="preserve">  </w:t>
      </w:r>
      <w:r w:rsidR="00523C3C">
        <w:rPr>
          <w:sz w:val="24"/>
          <w:szCs w:val="24"/>
        </w:rPr>
        <w:t>– nei seguenti giorni ed orari di ufficio (</w:t>
      </w:r>
      <w:r w:rsidR="00937347">
        <w:rPr>
          <w:sz w:val="24"/>
          <w:szCs w:val="24"/>
        </w:rPr>
        <w:t>dal lunedì</w:t>
      </w:r>
      <w:r w:rsidR="00523C3C">
        <w:rPr>
          <w:sz w:val="24"/>
          <w:szCs w:val="24"/>
        </w:rPr>
        <w:t xml:space="preserve"> </w:t>
      </w:r>
      <w:r w:rsidR="00937347">
        <w:rPr>
          <w:sz w:val="24"/>
          <w:szCs w:val="24"/>
        </w:rPr>
        <w:t>al</w:t>
      </w:r>
      <w:r w:rsidR="00523C3C">
        <w:rPr>
          <w:sz w:val="24"/>
          <w:szCs w:val="24"/>
        </w:rPr>
        <w:t xml:space="preserve"> </w:t>
      </w:r>
      <w:r w:rsidR="00937347">
        <w:rPr>
          <w:sz w:val="24"/>
          <w:szCs w:val="24"/>
        </w:rPr>
        <w:t>venerdì</w:t>
      </w:r>
      <w:r w:rsidR="00523C3C">
        <w:rPr>
          <w:sz w:val="24"/>
          <w:szCs w:val="24"/>
        </w:rPr>
        <w:t xml:space="preserve"> dalle ore 9.00 alle ore 12,00) al n. </w:t>
      </w:r>
      <w:r w:rsidR="00523C3C" w:rsidRPr="00323137">
        <w:rPr>
          <w:sz w:val="24"/>
          <w:szCs w:val="24"/>
        </w:rPr>
        <w:t>081788</w:t>
      </w:r>
      <w:r w:rsidR="00323137">
        <w:rPr>
          <w:sz w:val="24"/>
          <w:szCs w:val="24"/>
        </w:rPr>
        <w:t>1421</w:t>
      </w:r>
      <w:r w:rsidR="00523C3C">
        <w:rPr>
          <w:sz w:val="24"/>
          <w:szCs w:val="24"/>
        </w:rPr>
        <w:t xml:space="preserve">, fino al giorno antecedente il termine fissato per la presentazione delle istanze di partecipazione. </w:t>
      </w:r>
    </w:p>
    <w:p w:rsidR="00023124" w:rsidRDefault="00523C3C" w:rsidP="00C05BE2">
      <w:pPr>
        <w:pStyle w:val="Paragrafoelenco"/>
        <w:numPr>
          <w:ilvl w:val="0"/>
          <w:numId w:val="15"/>
        </w:numPr>
        <w:spacing w:line="276" w:lineRule="auto"/>
        <w:ind w:left="567" w:hanging="425"/>
        <w:jc w:val="both"/>
        <w:rPr>
          <w:sz w:val="24"/>
          <w:szCs w:val="24"/>
        </w:rPr>
      </w:pPr>
      <w:r>
        <w:rPr>
          <w:sz w:val="24"/>
          <w:szCs w:val="24"/>
        </w:rPr>
        <w:t>Il presente avviso è pubblicato all’Albo Pretorio del Comune di Ercolano e sul sito istituzionale dell’Ente.</w:t>
      </w:r>
      <w:r w:rsidR="00C05BE2">
        <w:rPr>
          <w:sz w:val="24"/>
          <w:szCs w:val="24"/>
        </w:rPr>
        <w:t xml:space="preserve"> </w:t>
      </w:r>
      <w:r w:rsidR="0001105A" w:rsidRPr="0001105A">
        <w:rPr>
          <w:sz w:val="24"/>
          <w:szCs w:val="24"/>
        </w:rPr>
        <w:t xml:space="preserve"> </w:t>
      </w:r>
    </w:p>
    <w:p w:rsidR="00937347" w:rsidRDefault="00937881" w:rsidP="00C05BE2">
      <w:pPr>
        <w:pStyle w:val="Paragrafoelenco"/>
        <w:numPr>
          <w:ilvl w:val="0"/>
          <w:numId w:val="15"/>
        </w:numPr>
        <w:spacing w:line="276" w:lineRule="auto"/>
        <w:ind w:left="567" w:hanging="425"/>
        <w:jc w:val="both"/>
        <w:rPr>
          <w:sz w:val="24"/>
          <w:szCs w:val="24"/>
        </w:rPr>
      </w:pPr>
      <w:r>
        <w:rPr>
          <w:sz w:val="24"/>
          <w:szCs w:val="24"/>
        </w:rPr>
        <w:t>L’Amministrazione</w:t>
      </w:r>
      <w:r w:rsidR="00937347" w:rsidRPr="00937347">
        <w:rPr>
          <w:sz w:val="24"/>
          <w:szCs w:val="24"/>
        </w:rPr>
        <w:t xml:space="preserve"> si riserva </w:t>
      </w:r>
      <w:r>
        <w:rPr>
          <w:sz w:val="24"/>
          <w:szCs w:val="24"/>
        </w:rPr>
        <w:t>la</w:t>
      </w:r>
      <w:r w:rsidR="00937347" w:rsidRPr="00937347">
        <w:rPr>
          <w:sz w:val="24"/>
          <w:szCs w:val="24"/>
        </w:rPr>
        <w:t xml:space="preserve"> </w:t>
      </w:r>
      <w:r>
        <w:rPr>
          <w:sz w:val="24"/>
          <w:szCs w:val="24"/>
        </w:rPr>
        <w:t>facoltà</w:t>
      </w:r>
      <w:r w:rsidR="00937347" w:rsidRPr="00937347">
        <w:rPr>
          <w:sz w:val="24"/>
          <w:szCs w:val="24"/>
        </w:rPr>
        <w:t xml:space="preserve"> di </w:t>
      </w:r>
      <w:r>
        <w:rPr>
          <w:sz w:val="24"/>
          <w:szCs w:val="24"/>
        </w:rPr>
        <w:t>rettificare,</w:t>
      </w:r>
      <w:r w:rsidR="00937347" w:rsidRPr="00937347">
        <w:rPr>
          <w:sz w:val="24"/>
          <w:szCs w:val="24"/>
        </w:rPr>
        <w:t xml:space="preserve"> </w:t>
      </w:r>
      <w:r>
        <w:rPr>
          <w:sz w:val="24"/>
          <w:szCs w:val="24"/>
        </w:rPr>
        <w:t xml:space="preserve">prorogare, </w:t>
      </w:r>
      <w:r w:rsidR="00937347" w:rsidRPr="00937347">
        <w:rPr>
          <w:sz w:val="24"/>
          <w:szCs w:val="24"/>
        </w:rPr>
        <w:t xml:space="preserve">nonché </w:t>
      </w:r>
      <w:r>
        <w:rPr>
          <w:sz w:val="24"/>
          <w:szCs w:val="24"/>
        </w:rPr>
        <w:t>riaprire il termine di scadenza, ovvero revocare</w:t>
      </w:r>
      <w:r w:rsidR="003A5C03">
        <w:rPr>
          <w:sz w:val="24"/>
          <w:szCs w:val="24"/>
        </w:rPr>
        <w:t xml:space="preserve"> </w:t>
      </w:r>
      <w:r>
        <w:rPr>
          <w:sz w:val="24"/>
          <w:szCs w:val="24"/>
        </w:rPr>
        <w:t>il presente avviso di selezione qualora si ravvisino effettive motivazioni di pubblico interesse</w:t>
      </w:r>
      <w:r w:rsidR="00937347" w:rsidRPr="00937347">
        <w:rPr>
          <w:sz w:val="24"/>
          <w:szCs w:val="24"/>
        </w:rPr>
        <w:t xml:space="preserve"> senza che, in alcun caso, i partecipanti possano vantare diritti di sorta. </w:t>
      </w:r>
    </w:p>
    <w:p w:rsidR="006A5E47" w:rsidRPr="006A5E47" w:rsidRDefault="00023124" w:rsidP="006A5E47">
      <w:pPr>
        <w:pStyle w:val="Paragrafoelenco"/>
        <w:numPr>
          <w:ilvl w:val="0"/>
          <w:numId w:val="15"/>
        </w:numPr>
        <w:spacing w:line="276" w:lineRule="auto"/>
        <w:ind w:left="567" w:hanging="425"/>
        <w:jc w:val="both"/>
        <w:rPr>
          <w:sz w:val="24"/>
          <w:szCs w:val="24"/>
        </w:rPr>
      </w:pPr>
      <w:r w:rsidRPr="00937347">
        <w:rPr>
          <w:sz w:val="24"/>
          <w:szCs w:val="24"/>
        </w:rPr>
        <w:t>Il presente avviso viene trasm</w:t>
      </w:r>
      <w:r w:rsidR="00937881">
        <w:rPr>
          <w:sz w:val="24"/>
          <w:szCs w:val="24"/>
        </w:rPr>
        <w:t>esso all</w:t>
      </w:r>
      <w:r w:rsidR="006A5E47">
        <w:rPr>
          <w:sz w:val="24"/>
          <w:szCs w:val="24"/>
        </w:rPr>
        <w:t xml:space="preserve">e </w:t>
      </w:r>
      <w:r w:rsidR="00323137" w:rsidRPr="00937347">
        <w:rPr>
          <w:sz w:val="24"/>
          <w:szCs w:val="24"/>
        </w:rPr>
        <w:t>associazion</w:t>
      </w:r>
      <w:r w:rsidR="006A5E47">
        <w:rPr>
          <w:sz w:val="24"/>
          <w:szCs w:val="24"/>
        </w:rPr>
        <w:t>i</w:t>
      </w:r>
      <w:r w:rsidR="00323137" w:rsidRPr="00937347">
        <w:rPr>
          <w:sz w:val="24"/>
          <w:szCs w:val="24"/>
        </w:rPr>
        <w:t xml:space="preserve"> di categoria</w:t>
      </w:r>
      <w:r w:rsidR="00937881">
        <w:rPr>
          <w:sz w:val="24"/>
          <w:szCs w:val="24"/>
        </w:rPr>
        <w:t xml:space="preserve"> </w:t>
      </w:r>
      <w:r w:rsidR="003A4E71">
        <w:rPr>
          <w:sz w:val="24"/>
          <w:szCs w:val="24"/>
        </w:rPr>
        <w:t>A</w:t>
      </w:r>
      <w:r w:rsidR="003A5C03">
        <w:rPr>
          <w:sz w:val="24"/>
          <w:szCs w:val="24"/>
        </w:rPr>
        <w:t>.</w:t>
      </w:r>
      <w:r w:rsidR="003A4E71">
        <w:rPr>
          <w:sz w:val="24"/>
          <w:szCs w:val="24"/>
        </w:rPr>
        <w:t>N</w:t>
      </w:r>
      <w:r w:rsidR="003A5C03">
        <w:rPr>
          <w:sz w:val="24"/>
          <w:szCs w:val="24"/>
        </w:rPr>
        <w:t>.</w:t>
      </w:r>
      <w:r w:rsidR="003A4E71">
        <w:rPr>
          <w:sz w:val="24"/>
          <w:szCs w:val="24"/>
        </w:rPr>
        <w:t>I</w:t>
      </w:r>
      <w:r w:rsidR="003A5C03">
        <w:rPr>
          <w:sz w:val="24"/>
          <w:szCs w:val="24"/>
        </w:rPr>
        <w:t>.</w:t>
      </w:r>
      <w:r w:rsidR="003A4E71">
        <w:rPr>
          <w:sz w:val="24"/>
          <w:szCs w:val="24"/>
        </w:rPr>
        <w:t>A</w:t>
      </w:r>
      <w:r w:rsidR="003A5C03">
        <w:rPr>
          <w:sz w:val="24"/>
          <w:szCs w:val="24"/>
        </w:rPr>
        <w:t>.</w:t>
      </w:r>
      <w:r w:rsidR="003A4E71">
        <w:rPr>
          <w:sz w:val="24"/>
          <w:szCs w:val="24"/>
        </w:rPr>
        <w:t xml:space="preserve"> - UNIONE INQUILI</w:t>
      </w:r>
      <w:r w:rsidR="0001105A" w:rsidRPr="00937347">
        <w:rPr>
          <w:sz w:val="24"/>
          <w:szCs w:val="24"/>
        </w:rPr>
        <w:t xml:space="preserve"> </w:t>
      </w:r>
      <w:r w:rsidR="003A5C03">
        <w:rPr>
          <w:sz w:val="24"/>
          <w:szCs w:val="24"/>
        </w:rPr>
        <w:t>–</w:t>
      </w:r>
      <w:r w:rsidR="003A5C03" w:rsidRPr="003A5C03">
        <w:rPr>
          <w:sz w:val="24"/>
          <w:szCs w:val="24"/>
        </w:rPr>
        <w:t xml:space="preserve"> </w:t>
      </w:r>
      <w:r w:rsidR="003A5C03">
        <w:rPr>
          <w:sz w:val="24"/>
          <w:szCs w:val="24"/>
        </w:rPr>
        <w:t>S.U.N.I.A.</w:t>
      </w:r>
      <w:r w:rsidR="006A5E47">
        <w:rPr>
          <w:sz w:val="24"/>
          <w:szCs w:val="24"/>
        </w:rPr>
        <w:t xml:space="preserve"> </w:t>
      </w:r>
      <w:r w:rsidR="0079469D">
        <w:rPr>
          <w:sz w:val="24"/>
          <w:szCs w:val="24"/>
        </w:rPr>
        <w:t xml:space="preserve">   </w:t>
      </w:r>
    </w:p>
    <w:p w:rsidR="00CA66CD" w:rsidRPr="00806F16" w:rsidRDefault="00806F16" w:rsidP="00806F16">
      <w:pPr>
        <w:spacing w:line="276" w:lineRule="auto"/>
        <w:jc w:val="both"/>
        <w:rPr>
          <w:sz w:val="24"/>
          <w:szCs w:val="24"/>
        </w:rPr>
      </w:pPr>
      <w:r w:rsidRPr="00806F16">
        <w:rPr>
          <w:sz w:val="24"/>
          <w:szCs w:val="24"/>
        </w:rPr>
        <w:t xml:space="preserve">   </w:t>
      </w:r>
      <w:r w:rsidR="00CA66CD" w:rsidRPr="00806F16">
        <w:rPr>
          <w:sz w:val="24"/>
          <w:szCs w:val="24"/>
        </w:rPr>
        <w:t xml:space="preserve"> </w:t>
      </w:r>
    </w:p>
    <w:sectPr w:rsidR="00CA66CD" w:rsidRPr="00806F16" w:rsidSect="006A7846">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017"/>
    <w:multiLevelType w:val="hybridMultilevel"/>
    <w:tmpl w:val="1E86590C"/>
    <w:lvl w:ilvl="0" w:tplc="51E8A316">
      <w:start w:val="1"/>
      <w:numFmt w:val="decimal"/>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1">
    <w:nsid w:val="22E60567"/>
    <w:multiLevelType w:val="hybridMultilevel"/>
    <w:tmpl w:val="F1A4B026"/>
    <w:lvl w:ilvl="0" w:tplc="87344CD4">
      <w:start w:val="1"/>
      <w:numFmt w:val="decimal"/>
      <w:lvlText w:val="%1."/>
      <w:lvlJc w:val="left"/>
      <w:pPr>
        <w:ind w:left="36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296B3327"/>
    <w:multiLevelType w:val="hybridMultilevel"/>
    <w:tmpl w:val="DAE28836"/>
    <w:lvl w:ilvl="0" w:tplc="DF80EB7E">
      <w:start w:val="2"/>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064AB1"/>
    <w:multiLevelType w:val="hybridMultilevel"/>
    <w:tmpl w:val="DA36DC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CD859A1"/>
    <w:multiLevelType w:val="hybridMultilevel"/>
    <w:tmpl w:val="C48479B0"/>
    <w:lvl w:ilvl="0" w:tplc="C8FE3B1A">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61E339D"/>
    <w:multiLevelType w:val="hybridMultilevel"/>
    <w:tmpl w:val="A8345CFC"/>
    <w:lvl w:ilvl="0" w:tplc="0410000F">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52F01046"/>
    <w:multiLevelType w:val="hybridMultilevel"/>
    <w:tmpl w:val="0484BE46"/>
    <w:lvl w:ilvl="0" w:tplc="55CCCE96">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nsid w:val="5A1069D2"/>
    <w:multiLevelType w:val="hybridMultilevel"/>
    <w:tmpl w:val="636697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4A964F5"/>
    <w:multiLevelType w:val="hybridMultilevel"/>
    <w:tmpl w:val="49CEF9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57B60CE"/>
    <w:multiLevelType w:val="hybridMultilevel"/>
    <w:tmpl w:val="A65A56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F86403D"/>
    <w:multiLevelType w:val="hybridMultilevel"/>
    <w:tmpl w:val="0CEE572A"/>
    <w:lvl w:ilvl="0" w:tplc="5AEC76DA">
      <w:numFmt w:val="bullet"/>
      <w:lvlText w:val="-"/>
      <w:lvlJc w:val="left"/>
      <w:pPr>
        <w:ind w:left="720" w:hanging="360"/>
      </w:pPr>
      <w:rPr>
        <w:rFonts w:ascii="Bell MT" w:eastAsia="Times New Roman" w:hAnsi="Bell MT" w:cs="Times New Roman"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15C21EB"/>
    <w:multiLevelType w:val="hybridMultilevel"/>
    <w:tmpl w:val="94DE7F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4FA78BC"/>
    <w:multiLevelType w:val="hybridMultilevel"/>
    <w:tmpl w:val="DE3AFBA6"/>
    <w:lvl w:ilvl="0" w:tplc="EBE8B8A4">
      <w:start w:val="1"/>
      <w:numFmt w:val="lowerLetter"/>
      <w:lvlText w:val="%1)"/>
      <w:lvlJc w:val="left"/>
      <w:pPr>
        <w:ind w:left="2203" w:hanging="360"/>
      </w:pPr>
      <w:rPr>
        <w:rFonts w:hint="default"/>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13">
    <w:nsid w:val="76E50C9C"/>
    <w:multiLevelType w:val="hybridMultilevel"/>
    <w:tmpl w:val="AD96E03E"/>
    <w:lvl w:ilvl="0" w:tplc="04100001">
      <w:start w:val="1"/>
      <w:numFmt w:val="bullet"/>
      <w:lvlText w:val=""/>
      <w:lvlJc w:val="left"/>
      <w:pPr>
        <w:ind w:left="1429" w:hanging="360"/>
      </w:pPr>
      <w:rPr>
        <w:rFonts w:ascii="Symbol" w:hAnsi="Symbol" w:hint="default"/>
        <w:b/>
        <w:sz w:val="24"/>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7EAA22A1"/>
    <w:multiLevelType w:val="hybridMultilevel"/>
    <w:tmpl w:val="278474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1"/>
  </w:num>
  <w:num w:numId="5">
    <w:abstractNumId w:val="13"/>
  </w:num>
  <w:num w:numId="6">
    <w:abstractNumId w:val="4"/>
  </w:num>
  <w:num w:numId="7">
    <w:abstractNumId w:val="12"/>
  </w:num>
  <w:num w:numId="8">
    <w:abstractNumId w:val="7"/>
  </w:num>
  <w:num w:numId="9">
    <w:abstractNumId w:val="11"/>
  </w:num>
  <w:num w:numId="10">
    <w:abstractNumId w:val="9"/>
  </w:num>
  <w:num w:numId="11">
    <w:abstractNumId w:val="6"/>
  </w:num>
  <w:num w:numId="12">
    <w:abstractNumId w:val="3"/>
  </w:num>
  <w:num w:numId="13">
    <w:abstractNumId w:val="0"/>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D2636"/>
    <w:rsid w:val="0001105A"/>
    <w:rsid w:val="000157D4"/>
    <w:rsid w:val="000170C6"/>
    <w:rsid w:val="00023124"/>
    <w:rsid w:val="0002356D"/>
    <w:rsid w:val="0005249C"/>
    <w:rsid w:val="00081AE2"/>
    <w:rsid w:val="00092D1E"/>
    <w:rsid w:val="000C1212"/>
    <w:rsid w:val="000C6B96"/>
    <w:rsid w:val="000D399C"/>
    <w:rsid w:val="00140150"/>
    <w:rsid w:val="001C63F3"/>
    <w:rsid w:val="001D2636"/>
    <w:rsid w:val="001E4F9D"/>
    <w:rsid w:val="0020381C"/>
    <w:rsid w:val="00211A79"/>
    <w:rsid w:val="0025588A"/>
    <w:rsid w:val="00294D1C"/>
    <w:rsid w:val="002A180C"/>
    <w:rsid w:val="002C1F0C"/>
    <w:rsid w:val="002D4DFE"/>
    <w:rsid w:val="00323137"/>
    <w:rsid w:val="0034426D"/>
    <w:rsid w:val="0035074C"/>
    <w:rsid w:val="003A4E71"/>
    <w:rsid w:val="003A5C03"/>
    <w:rsid w:val="003C4D91"/>
    <w:rsid w:val="003D46B5"/>
    <w:rsid w:val="003E228F"/>
    <w:rsid w:val="003E41DB"/>
    <w:rsid w:val="004553D9"/>
    <w:rsid w:val="0046448D"/>
    <w:rsid w:val="004B5FB9"/>
    <w:rsid w:val="00523C3C"/>
    <w:rsid w:val="00543168"/>
    <w:rsid w:val="00562D96"/>
    <w:rsid w:val="0057094C"/>
    <w:rsid w:val="00573205"/>
    <w:rsid w:val="005816B9"/>
    <w:rsid w:val="005B7B1C"/>
    <w:rsid w:val="005C7783"/>
    <w:rsid w:val="00637AFB"/>
    <w:rsid w:val="00661F96"/>
    <w:rsid w:val="00681106"/>
    <w:rsid w:val="006A5E47"/>
    <w:rsid w:val="006A7846"/>
    <w:rsid w:val="006C0779"/>
    <w:rsid w:val="007176D3"/>
    <w:rsid w:val="00725690"/>
    <w:rsid w:val="00764AFE"/>
    <w:rsid w:val="0079469D"/>
    <w:rsid w:val="007B4252"/>
    <w:rsid w:val="007C24A7"/>
    <w:rsid w:val="007C371E"/>
    <w:rsid w:val="007E5ADB"/>
    <w:rsid w:val="00806F16"/>
    <w:rsid w:val="008307CE"/>
    <w:rsid w:val="00910923"/>
    <w:rsid w:val="00937347"/>
    <w:rsid w:val="00937881"/>
    <w:rsid w:val="00952CFF"/>
    <w:rsid w:val="009A02E2"/>
    <w:rsid w:val="009E07D3"/>
    <w:rsid w:val="009E1E84"/>
    <w:rsid w:val="00AA0B10"/>
    <w:rsid w:val="00AA2A21"/>
    <w:rsid w:val="00B06223"/>
    <w:rsid w:val="00B52943"/>
    <w:rsid w:val="00B548DC"/>
    <w:rsid w:val="00B61FE7"/>
    <w:rsid w:val="00B8494A"/>
    <w:rsid w:val="00BA5E10"/>
    <w:rsid w:val="00BB112B"/>
    <w:rsid w:val="00BC290B"/>
    <w:rsid w:val="00BD72CD"/>
    <w:rsid w:val="00C05BE2"/>
    <w:rsid w:val="00C0720A"/>
    <w:rsid w:val="00C42FEB"/>
    <w:rsid w:val="00C65478"/>
    <w:rsid w:val="00C9616F"/>
    <w:rsid w:val="00CA66CD"/>
    <w:rsid w:val="00D01861"/>
    <w:rsid w:val="00DC7AF6"/>
    <w:rsid w:val="00E12976"/>
    <w:rsid w:val="00E12C9A"/>
    <w:rsid w:val="00E21F0F"/>
    <w:rsid w:val="00E34E81"/>
    <w:rsid w:val="00E35829"/>
    <w:rsid w:val="00E41C77"/>
    <w:rsid w:val="00E95B74"/>
    <w:rsid w:val="00ED1FD7"/>
    <w:rsid w:val="00F06C96"/>
    <w:rsid w:val="00F2162A"/>
    <w:rsid w:val="00FC2D99"/>
    <w:rsid w:val="00FE23A9"/>
    <w:rsid w:val="00FE4E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2636"/>
    <w:pPr>
      <w:jc w:val="left"/>
    </w:pPr>
    <w:rPr>
      <w:rFonts w:eastAsia="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1D2636"/>
    <w:pPr>
      <w:jc w:val="center"/>
    </w:pPr>
    <w:rPr>
      <w:sz w:val="48"/>
    </w:rPr>
  </w:style>
  <w:style w:type="character" w:customStyle="1" w:styleId="TitoloCarattere">
    <w:name w:val="Titolo Carattere"/>
    <w:basedOn w:val="Carpredefinitoparagrafo"/>
    <w:link w:val="Titolo"/>
    <w:rsid w:val="001D2636"/>
    <w:rPr>
      <w:rFonts w:eastAsia="Times New Roman" w:cs="Times New Roman"/>
      <w:sz w:val="48"/>
      <w:szCs w:val="20"/>
      <w:lang w:eastAsia="it-IT"/>
    </w:rPr>
  </w:style>
  <w:style w:type="table" w:styleId="Grigliatabella">
    <w:name w:val="Table Grid"/>
    <w:basedOn w:val="Tabellanormale"/>
    <w:uiPriority w:val="59"/>
    <w:rsid w:val="001D2636"/>
    <w:pPr>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1D26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636"/>
    <w:rPr>
      <w:rFonts w:ascii="Tahoma" w:eastAsia="Times New Roman" w:hAnsi="Tahoma" w:cs="Tahoma"/>
      <w:sz w:val="16"/>
      <w:szCs w:val="16"/>
      <w:lang w:eastAsia="it-IT"/>
    </w:rPr>
  </w:style>
  <w:style w:type="paragraph" w:styleId="Paragrafoelenco">
    <w:name w:val="List Paragraph"/>
    <w:basedOn w:val="Normale"/>
    <w:uiPriority w:val="34"/>
    <w:qFormat/>
    <w:rsid w:val="001D2636"/>
    <w:pPr>
      <w:ind w:left="720"/>
      <w:contextualSpacing/>
    </w:pPr>
  </w:style>
</w:styles>
</file>

<file path=word/webSettings.xml><?xml version="1.0" encoding="utf-8"?>
<w:webSettings xmlns:r="http://schemas.openxmlformats.org/officeDocument/2006/relationships" xmlns:w="http://schemas.openxmlformats.org/wordprocessingml/2006/main">
  <w:divs>
    <w:div w:id="154193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1645</TotalTime>
  <Pages>6</Pages>
  <Words>2115</Words>
  <Characters>12061</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MANGANELLA</dc:creator>
  <cp:lastModifiedBy>MANGANELLA</cp:lastModifiedBy>
  <cp:revision>48</cp:revision>
  <cp:lastPrinted>2019-07-08T08:13:00Z</cp:lastPrinted>
  <dcterms:created xsi:type="dcterms:W3CDTF">2019-06-17T08:32:00Z</dcterms:created>
  <dcterms:modified xsi:type="dcterms:W3CDTF">2019-07-22T08:53:00Z</dcterms:modified>
</cp:coreProperties>
</file>